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54135" w14:textId="7E859B54" w:rsidR="002E7350" w:rsidRPr="00436265" w:rsidRDefault="002E7350" w:rsidP="00520867">
      <w:pPr>
        <w:suppressLineNumbers/>
        <w:spacing w:line="240" w:lineRule="auto"/>
        <w:jc w:val="center"/>
        <w:rPr>
          <w:b/>
          <w:sz w:val="22"/>
          <w:szCs w:val="22"/>
        </w:rPr>
      </w:pPr>
      <w:r w:rsidRPr="00436265">
        <w:rPr>
          <w:b/>
          <w:sz w:val="22"/>
          <w:szCs w:val="22"/>
        </w:rPr>
        <w:t xml:space="preserve">SOAH DOCKET NO. </w:t>
      </w:r>
      <w:r w:rsidR="00CD6441">
        <w:rPr>
          <w:b/>
          <w:sz w:val="22"/>
          <w:szCs w:val="22"/>
        </w:rPr>
        <w:t>473-1</w:t>
      </w:r>
      <w:r w:rsidR="00420FD0">
        <w:rPr>
          <w:b/>
          <w:sz w:val="22"/>
          <w:szCs w:val="22"/>
        </w:rPr>
        <w:t>8</w:t>
      </w:r>
      <w:r w:rsidR="00CD6441">
        <w:rPr>
          <w:b/>
          <w:sz w:val="22"/>
          <w:szCs w:val="22"/>
        </w:rPr>
        <w:t>-</w:t>
      </w:r>
      <w:r w:rsidR="0061744B">
        <w:rPr>
          <w:b/>
          <w:sz w:val="22"/>
          <w:szCs w:val="22"/>
        </w:rPr>
        <w:t>3008</w:t>
      </w:r>
      <w:r w:rsidR="00560ABF" w:rsidRPr="00436265">
        <w:rPr>
          <w:b/>
          <w:sz w:val="22"/>
          <w:szCs w:val="22"/>
        </w:rPr>
        <w:t>.WS</w:t>
      </w:r>
    </w:p>
    <w:p w14:paraId="1D536267" w14:textId="6AE66D4E" w:rsidR="002E7350" w:rsidRPr="00436265" w:rsidRDefault="002E7350" w:rsidP="00520867">
      <w:pPr>
        <w:suppressLineNumbers/>
        <w:spacing w:line="240" w:lineRule="auto"/>
        <w:jc w:val="center"/>
        <w:rPr>
          <w:b/>
          <w:sz w:val="22"/>
          <w:szCs w:val="22"/>
        </w:rPr>
      </w:pPr>
      <w:r w:rsidRPr="00436265">
        <w:rPr>
          <w:b/>
          <w:sz w:val="22"/>
          <w:szCs w:val="22"/>
        </w:rPr>
        <w:t xml:space="preserve">PUC DOCKET NO. </w:t>
      </w:r>
      <w:r w:rsidR="00420FD0">
        <w:rPr>
          <w:b/>
          <w:sz w:val="22"/>
          <w:szCs w:val="22"/>
        </w:rPr>
        <w:t>47</w:t>
      </w:r>
      <w:r w:rsidR="0061744B">
        <w:rPr>
          <w:b/>
          <w:sz w:val="22"/>
          <w:szCs w:val="22"/>
        </w:rPr>
        <w:t>897</w:t>
      </w:r>
    </w:p>
    <w:p w14:paraId="22F2BC39" w14:textId="77777777" w:rsidR="00560ABF" w:rsidRPr="00436265" w:rsidRDefault="00560ABF" w:rsidP="00520867">
      <w:pPr>
        <w:suppressLineNumbers/>
        <w:spacing w:line="240" w:lineRule="auto"/>
        <w:jc w:val="center"/>
        <w:rPr>
          <w:b/>
          <w:sz w:val="22"/>
          <w:szCs w:val="22"/>
        </w:rPr>
      </w:pPr>
    </w:p>
    <w:p w14:paraId="552B9007" w14:textId="77777777" w:rsidR="00560ABF" w:rsidRPr="00436265" w:rsidRDefault="00560ABF" w:rsidP="00520867">
      <w:pPr>
        <w:suppressLineNumbers/>
        <w:spacing w:line="240" w:lineRule="auto"/>
        <w:jc w:val="center"/>
        <w:rPr>
          <w:sz w:val="22"/>
          <w:szCs w:val="22"/>
          <w:highlight w:val="yellow"/>
        </w:rPr>
        <w:sectPr w:rsidR="00560ABF" w:rsidRPr="00436265" w:rsidSect="006231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440" w:bottom="1440" w:left="1440" w:header="0" w:footer="360" w:gutter="0"/>
          <w:cols w:space="720"/>
          <w:titlePg/>
          <w:docGrid w:linePitch="326"/>
        </w:sectPr>
      </w:pPr>
    </w:p>
    <w:p w14:paraId="034134AA" w14:textId="77777777" w:rsidR="008C1379" w:rsidRPr="00436265" w:rsidRDefault="008C1379" w:rsidP="00520867">
      <w:pPr>
        <w:widowControl/>
        <w:suppressLineNumbers/>
        <w:spacing w:line="240" w:lineRule="auto"/>
        <w:rPr>
          <w:sz w:val="22"/>
          <w:szCs w:val="22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46"/>
      </w:tblGrid>
      <w:tr w:rsidR="00436265" w:rsidRPr="00436265" w14:paraId="1DF91657" w14:textId="77777777">
        <w:trPr>
          <w:trHeight w:val="1625"/>
        </w:trPr>
        <w:tc>
          <w:tcPr>
            <w:tcW w:w="4346" w:type="dxa"/>
          </w:tcPr>
          <w:p w14:paraId="778E023F" w14:textId="4E7BD1DE" w:rsidR="008C1379" w:rsidRPr="00436265" w:rsidRDefault="00560ABF" w:rsidP="0061744B">
            <w:pPr>
              <w:widowControl/>
              <w:suppressLineNumbers/>
              <w:spacing w:line="240" w:lineRule="auto"/>
              <w:jc w:val="both"/>
              <w:rPr>
                <w:sz w:val="22"/>
                <w:szCs w:val="22"/>
              </w:rPr>
            </w:pPr>
            <w:r w:rsidRPr="00436265">
              <w:rPr>
                <w:b/>
                <w:bCs/>
                <w:sz w:val="22"/>
                <w:szCs w:val="22"/>
              </w:rPr>
              <w:t xml:space="preserve">APPLICATION OF </w:t>
            </w:r>
            <w:r w:rsidR="0061744B">
              <w:rPr>
                <w:b/>
                <w:bCs/>
                <w:sz w:val="22"/>
                <w:szCs w:val="22"/>
              </w:rPr>
              <w:t xml:space="preserve">FOREST GLEN UTILITY COMPANY </w:t>
            </w:r>
            <w:r w:rsidRPr="00436265">
              <w:rPr>
                <w:b/>
                <w:bCs/>
                <w:sz w:val="22"/>
                <w:szCs w:val="22"/>
              </w:rPr>
              <w:t>FOR</w:t>
            </w:r>
            <w:r w:rsidR="00CD6441">
              <w:rPr>
                <w:b/>
                <w:bCs/>
                <w:sz w:val="22"/>
                <w:szCs w:val="22"/>
              </w:rPr>
              <w:t xml:space="preserve"> AUTHORITY</w:t>
            </w:r>
            <w:r w:rsidR="00420FD0">
              <w:rPr>
                <w:b/>
                <w:bCs/>
                <w:sz w:val="22"/>
                <w:szCs w:val="22"/>
              </w:rPr>
              <w:t xml:space="preserve"> </w:t>
            </w:r>
            <w:r w:rsidR="00CD6441">
              <w:rPr>
                <w:b/>
                <w:bCs/>
                <w:sz w:val="22"/>
                <w:szCs w:val="22"/>
              </w:rPr>
              <w:t>TO CHANGE RATES</w:t>
            </w:r>
          </w:p>
        </w:tc>
      </w:tr>
    </w:tbl>
    <w:p w14:paraId="77DABDED" w14:textId="77777777" w:rsidR="002E7350" w:rsidRPr="00C12C13" w:rsidRDefault="002E7350" w:rsidP="00520867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 w:rsidRPr="00C12C13">
        <w:rPr>
          <w:sz w:val="22"/>
          <w:szCs w:val="22"/>
          <w:highlight w:val="yellow"/>
        </w:rPr>
        <w:br w:type="column"/>
      </w:r>
    </w:p>
    <w:p w14:paraId="1DB52164" w14:textId="77777777" w:rsidR="002E7350" w:rsidRPr="00C12C13" w:rsidRDefault="002E7350" w:rsidP="00520867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14:paraId="48CEA935" w14:textId="77777777" w:rsidR="002E7350" w:rsidRPr="00C12C13" w:rsidRDefault="002E7350" w:rsidP="00520867">
      <w:pPr>
        <w:suppressLineNumbers/>
        <w:spacing w:line="240" w:lineRule="auto"/>
        <w:ind w:left="-270"/>
        <w:jc w:val="center"/>
        <w:rPr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14:paraId="3B3E32B7" w14:textId="77777777" w:rsidR="002E7350" w:rsidRPr="00C12C13" w:rsidRDefault="002E7350" w:rsidP="00520867">
      <w:pPr>
        <w:suppressLineNumbers/>
        <w:spacing w:line="240" w:lineRule="auto"/>
        <w:ind w:left="-270"/>
        <w:jc w:val="center"/>
        <w:rPr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14:paraId="5C2C75DD" w14:textId="77777777" w:rsidR="002E7350" w:rsidRPr="00C12C13" w:rsidRDefault="002E7350" w:rsidP="00520867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14:paraId="30B281E4" w14:textId="77777777" w:rsidR="00326266" w:rsidRPr="00C12C13" w:rsidRDefault="00326266" w:rsidP="00520867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</w:p>
    <w:p w14:paraId="4B2DE32A" w14:textId="77777777" w:rsidR="00326266" w:rsidRPr="00C12C13" w:rsidRDefault="002E7350" w:rsidP="00520867">
      <w:pPr>
        <w:suppressLineNumbers/>
        <w:spacing w:line="240" w:lineRule="auto"/>
        <w:ind w:left="180" w:right="-810"/>
        <w:rPr>
          <w:sz w:val="22"/>
          <w:szCs w:val="22"/>
        </w:rPr>
      </w:pPr>
      <w:r w:rsidRPr="00C12C13">
        <w:rPr>
          <w:sz w:val="22"/>
          <w:szCs w:val="22"/>
        </w:rPr>
        <w:br w:type="column"/>
      </w:r>
    </w:p>
    <w:p w14:paraId="3A70AC35" w14:textId="77777777" w:rsidR="002E7350" w:rsidRPr="00C12C13" w:rsidRDefault="002E7350" w:rsidP="00520867">
      <w:pPr>
        <w:suppressLineNumbers/>
        <w:spacing w:line="240" w:lineRule="auto"/>
        <w:ind w:left="180" w:right="-810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 xml:space="preserve">BEFORE THE STATE OFFICE </w:t>
      </w:r>
    </w:p>
    <w:p w14:paraId="0F8B40F4" w14:textId="77777777" w:rsidR="002E7350" w:rsidRPr="00C12C13" w:rsidRDefault="002E7350" w:rsidP="00520867">
      <w:pPr>
        <w:suppressLineNumbers/>
        <w:tabs>
          <w:tab w:val="left" w:pos="1530"/>
        </w:tabs>
        <w:spacing w:line="240" w:lineRule="auto"/>
        <w:ind w:left="180" w:right="-810"/>
        <w:rPr>
          <w:sz w:val="22"/>
          <w:szCs w:val="22"/>
        </w:rPr>
      </w:pPr>
      <w:r w:rsidRPr="00C12C13">
        <w:rPr>
          <w:b/>
          <w:bCs/>
          <w:sz w:val="22"/>
          <w:szCs w:val="22"/>
        </w:rPr>
        <w:tab/>
        <w:t>OF</w:t>
      </w:r>
    </w:p>
    <w:p w14:paraId="6C477FFE" w14:textId="77777777" w:rsidR="002E7350" w:rsidRPr="00C12C13" w:rsidRDefault="002E7350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sz w:val="22"/>
          <w:szCs w:val="22"/>
        </w:rPr>
        <w:sectPr w:rsidR="002E7350" w:rsidRPr="00C12C13" w:rsidSect="00B97ABA">
          <w:type w:val="continuous"/>
          <w:pgSz w:w="12240" w:h="15840" w:code="1"/>
          <w:pgMar w:top="1440" w:right="1440" w:bottom="1440" w:left="1440" w:header="1440" w:footer="360" w:gutter="0"/>
          <w:cols w:num="3" w:space="720" w:equalWidth="0">
            <w:col w:w="4410" w:space="90"/>
            <w:col w:w="450" w:space="90"/>
            <w:col w:w="3366"/>
          </w:cols>
          <w:docGrid w:linePitch="326"/>
        </w:sectPr>
      </w:pPr>
      <w:r w:rsidRPr="00C12C13">
        <w:rPr>
          <w:b/>
          <w:bCs/>
          <w:sz w:val="22"/>
          <w:szCs w:val="22"/>
        </w:rPr>
        <w:t>ADMINISTRATIVE HEARINGS</w:t>
      </w:r>
    </w:p>
    <w:p w14:paraId="0E062BB0" w14:textId="77777777" w:rsidR="00185866" w:rsidRPr="00C12C13" w:rsidRDefault="00185866" w:rsidP="00520867">
      <w:pPr>
        <w:suppressLineNumbers/>
        <w:spacing w:line="240" w:lineRule="auto"/>
        <w:jc w:val="center"/>
        <w:rPr>
          <w:sz w:val="22"/>
          <w:szCs w:val="22"/>
        </w:rPr>
        <w:sectPr w:rsidR="00185866" w:rsidRPr="00C12C13" w:rsidSect="00A352E8">
          <w:footerReference w:type="default" r:id="rId14"/>
          <w:type w:val="continuous"/>
          <w:pgSz w:w="12240" w:h="15840" w:code="1"/>
          <w:pgMar w:top="1440" w:right="1296" w:bottom="1440" w:left="1440" w:header="1440" w:footer="360" w:gutter="0"/>
          <w:lnNumType w:countBy="1"/>
          <w:pgNumType w:start="1"/>
          <w:cols w:num="3" w:space="720" w:equalWidth="0">
            <w:col w:w="4410" w:space="90"/>
            <w:col w:w="450" w:space="90"/>
            <w:col w:w="3510"/>
          </w:cols>
          <w:noEndnote/>
        </w:sectPr>
      </w:pPr>
    </w:p>
    <w:p w14:paraId="1DC6AE85" w14:textId="77777777" w:rsidR="00562BA4" w:rsidRDefault="00562BA4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6A21E4E7" w14:textId="77777777"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315761CA" w14:textId="77777777"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004F3D21" w14:textId="77777777"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7AE8DE0C" w14:textId="77777777"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529B6201" w14:textId="77777777"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2E0B9AF4" w14:textId="77777777" w:rsidR="00560ABF" w:rsidRPr="00C12C13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0E444D46" w14:textId="77777777" w:rsidR="00562BA4" w:rsidRPr="00C12C13" w:rsidRDefault="00562BA4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sz w:val="22"/>
          <w:szCs w:val="22"/>
        </w:rPr>
        <w:sectPr w:rsidR="00562BA4" w:rsidRPr="00C12C13" w:rsidSect="00B97ABA">
          <w:headerReference w:type="default" r:id="rId15"/>
          <w:type w:val="continuous"/>
          <w:pgSz w:w="12240" w:h="15840" w:code="1"/>
          <w:pgMar w:top="1440" w:right="1440" w:bottom="1440" w:left="1440" w:header="1440" w:footer="360" w:gutter="0"/>
          <w:cols w:num="3" w:space="720" w:equalWidth="0">
            <w:col w:w="4410" w:space="90"/>
            <w:col w:w="450" w:space="90"/>
            <w:col w:w="3366"/>
          </w:cols>
          <w:docGrid w:linePitch="326"/>
        </w:sectPr>
      </w:pPr>
      <w:bookmarkStart w:id="0" w:name="_GoBack"/>
      <w:bookmarkEnd w:id="0"/>
    </w:p>
    <w:p w14:paraId="6D55269B" w14:textId="77777777" w:rsidR="00B97ABA" w:rsidRPr="00C12C13" w:rsidRDefault="00B97ABA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noProof/>
          <w:sz w:val="22"/>
          <w:szCs w:val="22"/>
        </w:rPr>
        <w:drawing>
          <wp:inline distT="0" distB="0" distL="0" distR="0" wp14:anchorId="6E250227" wp14:editId="1CD08A95">
            <wp:extent cx="4317244" cy="39624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371" cy="397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700A4" w14:textId="77777777"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14:paraId="65A088FD" w14:textId="77777777"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14:paraId="5AB44406" w14:textId="77777777"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14:paraId="50A28C85" w14:textId="77777777"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14:paraId="06F5AB34" w14:textId="77777777"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14:paraId="19B5980D" w14:textId="77777777"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14:paraId="6696DA00" w14:textId="77777777" w:rsidR="00562BA4" w:rsidRPr="00C12C13" w:rsidRDefault="00562BA4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DIRECT TESTIMONY OF</w:t>
      </w:r>
    </w:p>
    <w:p w14:paraId="44362371" w14:textId="08176D45" w:rsidR="00562BA4" w:rsidRPr="00C12C13" w:rsidRDefault="003A5BB5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DEBI LOOCKERMAN</w:t>
      </w:r>
    </w:p>
    <w:p w14:paraId="6BFA800A" w14:textId="77777777" w:rsidR="00562BA4" w:rsidRPr="00C12C13" w:rsidRDefault="00562BA4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 xml:space="preserve">WATER UTILITY </w:t>
      </w:r>
      <w:r w:rsidR="00CD6441">
        <w:rPr>
          <w:b/>
          <w:bCs/>
          <w:sz w:val="22"/>
          <w:szCs w:val="22"/>
        </w:rPr>
        <w:t>REGULATION</w:t>
      </w:r>
    </w:p>
    <w:p w14:paraId="040EDF3F" w14:textId="77777777" w:rsidR="00562BA4" w:rsidRPr="00C12C13" w:rsidRDefault="00562BA4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PUBLIC UT</w:t>
      </w:r>
      <w:r w:rsidR="00CD6441">
        <w:rPr>
          <w:b/>
          <w:bCs/>
          <w:sz w:val="22"/>
          <w:szCs w:val="22"/>
        </w:rPr>
        <w:t>I</w:t>
      </w:r>
      <w:r w:rsidRPr="00C12C13">
        <w:rPr>
          <w:b/>
          <w:bCs/>
          <w:sz w:val="22"/>
          <w:szCs w:val="22"/>
        </w:rPr>
        <w:t>LITY COMMISSION OF TEXAS</w:t>
      </w:r>
    </w:p>
    <w:p w14:paraId="49971EAC" w14:textId="3B9BD2C1" w:rsidR="00326266" w:rsidRPr="00436265" w:rsidRDefault="0061744B" w:rsidP="00520867">
      <w:pPr>
        <w:suppressLineNumbers/>
        <w:spacing w:line="240" w:lineRule="auto"/>
        <w:jc w:val="center"/>
        <w:sectPr w:rsidR="00326266" w:rsidRPr="00436265" w:rsidSect="00B97ABA">
          <w:type w:val="continuous"/>
          <w:pgSz w:w="12240" w:h="15840" w:code="1"/>
          <w:pgMar w:top="1440" w:right="1440" w:bottom="1440" w:left="1440" w:header="1440" w:footer="360" w:gutter="0"/>
          <w:cols w:space="90"/>
          <w:docGrid w:linePitch="326"/>
        </w:sectPr>
      </w:pPr>
      <w:r>
        <w:rPr>
          <w:b/>
          <w:bCs/>
          <w:sz w:val="22"/>
          <w:szCs w:val="22"/>
        </w:rPr>
        <w:t>AUGUST 23</w:t>
      </w:r>
      <w:r w:rsidR="00420FD0">
        <w:rPr>
          <w:b/>
          <w:bCs/>
          <w:sz w:val="22"/>
          <w:szCs w:val="22"/>
        </w:rPr>
        <w:t>, 2018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089727088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5807B75" w14:textId="77777777" w:rsidR="005B29FB" w:rsidRPr="00FE7EE5" w:rsidRDefault="005B29FB" w:rsidP="009C73D1">
          <w:pPr>
            <w:pStyle w:val="TOCHeading"/>
            <w:numPr>
              <w:ilvl w:val="0"/>
              <w:numId w:val="0"/>
            </w:numPr>
            <w:suppressLineNumbers/>
            <w:spacing w:line="240" w:lineRule="auto"/>
            <w:rPr>
              <w:rFonts w:ascii="Times New Roman" w:hAnsi="Times New Roman" w:cs="Times New Roman"/>
            </w:rPr>
          </w:pPr>
          <w:r w:rsidRPr="00FE7EE5">
            <w:rPr>
              <w:rFonts w:ascii="Times New Roman" w:hAnsi="Times New Roman" w:cs="Times New Roman"/>
            </w:rPr>
            <w:t>Table of Contents</w:t>
          </w:r>
        </w:p>
        <w:p w14:paraId="489F382A" w14:textId="77777777" w:rsidR="00710485" w:rsidRPr="00FE7EE5" w:rsidRDefault="00710485" w:rsidP="009C73D1">
          <w:pPr>
            <w:suppressLineNumbers/>
            <w:spacing w:line="240" w:lineRule="auto"/>
            <w:rPr>
              <w:lang w:eastAsia="ja-JP"/>
            </w:rPr>
          </w:pPr>
        </w:p>
        <w:p w14:paraId="32C533D2" w14:textId="77777777" w:rsidR="009C73D1" w:rsidRDefault="005B29FB" w:rsidP="009C73D1">
          <w:pPr>
            <w:pStyle w:val="TOC1"/>
            <w:rPr>
              <w:rFonts w:asciiTheme="minorHAnsi" w:hAnsiTheme="minorHAnsi" w:cstheme="minorBidi"/>
              <w:noProof/>
              <w:sz w:val="22"/>
              <w:szCs w:val="22"/>
            </w:rPr>
          </w:pPr>
          <w:r w:rsidRPr="00FE7EE5">
            <w:fldChar w:fldCharType="begin"/>
          </w:r>
          <w:r w:rsidRPr="00FE7EE5">
            <w:instrText xml:space="preserve"> TOC \o "1-3" \h \z \u </w:instrText>
          </w:r>
          <w:r w:rsidRPr="00FE7EE5">
            <w:fldChar w:fldCharType="separate"/>
          </w:r>
          <w:hyperlink w:anchor="_Toc522781853" w:history="1">
            <w:r w:rsidR="009C73D1" w:rsidRPr="00231EC3">
              <w:rPr>
                <w:rStyle w:val="Hyperlink"/>
                <w:noProof/>
              </w:rPr>
              <w:t>I.</w:t>
            </w:r>
            <w:r w:rsidR="009C73D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C73D1" w:rsidRPr="00231EC3">
              <w:rPr>
                <w:rStyle w:val="Hyperlink"/>
                <w:noProof/>
              </w:rPr>
              <w:t>INTRODUCTION OF WITNESS</w:t>
            </w:r>
            <w:r w:rsidR="009C73D1">
              <w:rPr>
                <w:noProof/>
                <w:webHidden/>
              </w:rPr>
              <w:tab/>
            </w:r>
            <w:r w:rsidR="009C73D1">
              <w:rPr>
                <w:noProof/>
                <w:webHidden/>
              </w:rPr>
              <w:fldChar w:fldCharType="begin"/>
            </w:r>
            <w:r w:rsidR="009C73D1">
              <w:rPr>
                <w:noProof/>
                <w:webHidden/>
              </w:rPr>
              <w:instrText xml:space="preserve"> PAGEREF _Toc522781853 \h </w:instrText>
            </w:r>
            <w:r w:rsidR="009C73D1">
              <w:rPr>
                <w:noProof/>
                <w:webHidden/>
              </w:rPr>
            </w:r>
            <w:r w:rsidR="009C73D1">
              <w:rPr>
                <w:noProof/>
                <w:webHidden/>
              </w:rPr>
              <w:fldChar w:fldCharType="separate"/>
            </w:r>
            <w:r w:rsidR="00793AC1">
              <w:rPr>
                <w:noProof/>
                <w:webHidden/>
              </w:rPr>
              <w:t>2</w:t>
            </w:r>
            <w:r w:rsidR="009C73D1">
              <w:rPr>
                <w:noProof/>
                <w:webHidden/>
              </w:rPr>
              <w:fldChar w:fldCharType="end"/>
            </w:r>
          </w:hyperlink>
        </w:p>
        <w:p w14:paraId="5261CD70" w14:textId="77777777" w:rsidR="009C73D1" w:rsidRDefault="00793AC1" w:rsidP="009C73D1">
          <w:pPr>
            <w:pStyle w:val="TOC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22781854" w:history="1">
            <w:r w:rsidR="009C73D1" w:rsidRPr="00231EC3">
              <w:rPr>
                <w:rStyle w:val="Hyperlink"/>
                <w:noProof/>
              </w:rPr>
              <w:t>II.</w:t>
            </w:r>
            <w:r w:rsidR="009C73D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C73D1" w:rsidRPr="00231EC3">
              <w:rPr>
                <w:rStyle w:val="Hyperlink"/>
                <w:noProof/>
              </w:rPr>
              <w:t>PURPOSE AND SCOPE OF TESTIMONY</w:t>
            </w:r>
            <w:r w:rsidR="009C73D1">
              <w:rPr>
                <w:noProof/>
                <w:webHidden/>
              </w:rPr>
              <w:tab/>
            </w:r>
            <w:r w:rsidR="009C73D1">
              <w:rPr>
                <w:noProof/>
                <w:webHidden/>
              </w:rPr>
              <w:fldChar w:fldCharType="begin"/>
            </w:r>
            <w:r w:rsidR="009C73D1">
              <w:rPr>
                <w:noProof/>
                <w:webHidden/>
              </w:rPr>
              <w:instrText xml:space="preserve"> PAGEREF _Toc522781854 \h </w:instrText>
            </w:r>
            <w:r w:rsidR="009C73D1">
              <w:rPr>
                <w:noProof/>
                <w:webHidden/>
              </w:rPr>
            </w:r>
            <w:r w:rsidR="009C73D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9C73D1">
              <w:rPr>
                <w:noProof/>
                <w:webHidden/>
              </w:rPr>
              <w:fldChar w:fldCharType="end"/>
            </w:r>
          </w:hyperlink>
        </w:p>
        <w:p w14:paraId="0D132CD7" w14:textId="77777777" w:rsidR="009C73D1" w:rsidRDefault="00793AC1" w:rsidP="009C73D1">
          <w:pPr>
            <w:pStyle w:val="TOC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22781855" w:history="1">
            <w:r w:rsidR="009C73D1" w:rsidRPr="00231EC3">
              <w:rPr>
                <w:rStyle w:val="Hyperlink"/>
                <w:noProof/>
              </w:rPr>
              <w:t>III.</w:t>
            </w:r>
            <w:r w:rsidR="009C73D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C73D1" w:rsidRPr="00231EC3">
              <w:rPr>
                <w:rStyle w:val="Hyperlink"/>
                <w:noProof/>
              </w:rPr>
              <w:t>REVENUES HELD IN ABEYANCE</w:t>
            </w:r>
            <w:r w:rsidR="009C73D1">
              <w:rPr>
                <w:noProof/>
                <w:webHidden/>
              </w:rPr>
              <w:tab/>
            </w:r>
            <w:r w:rsidR="009C73D1">
              <w:rPr>
                <w:noProof/>
                <w:webHidden/>
              </w:rPr>
              <w:fldChar w:fldCharType="begin"/>
            </w:r>
            <w:r w:rsidR="009C73D1">
              <w:rPr>
                <w:noProof/>
                <w:webHidden/>
              </w:rPr>
              <w:instrText xml:space="preserve"> PAGEREF _Toc522781855 \h </w:instrText>
            </w:r>
            <w:r w:rsidR="009C73D1">
              <w:rPr>
                <w:noProof/>
                <w:webHidden/>
              </w:rPr>
            </w:r>
            <w:r w:rsidR="009C73D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9C73D1">
              <w:rPr>
                <w:noProof/>
                <w:webHidden/>
              </w:rPr>
              <w:fldChar w:fldCharType="end"/>
            </w:r>
          </w:hyperlink>
        </w:p>
        <w:p w14:paraId="33ABDDD7" w14:textId="77777777" w:rsidR="009C73D1" w:rsidRDefault="00793AC1" w:rsidP="009C73D1">
          <w:pPr>
            <w:pStyle w:val="TOC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22781856" w:history="1">
            <w:r w:rsidR="009C73D1" w:rsidRPr="00231EC3">
              <w:rPr>
                <w:rStyle w:val="Hyperlink"/>
                <w:noProof/>
              </w:rPr>
              <w:t>IV.</w:t>
            </w:r>
            <w:r w:rsidR="009C73D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C73D1" w:rsidRPr="00231EC3">
              <w:rPr>
                <w:rStyle w:val="Hyperlink"/>
                <w:noProof/>
              </w:rPr>
              <w:t>FOREST GLEN’S ACCOUNTING</w:t>
            </w:r>
            <w:r w:rsidR="009C73D1">
              <w:rPr>
                <w:noProof/>
                <w:webHidden/>
              </w:rPr>
              <w:tab/>
            </w:r>
            <w:r w:rsidR="009C73D1">
              <w:rPr>
                <w:noProof/>
                <w:webHidden/>
              </w:rPr>
              <w:fldChar w:fldCharType="begin"/>
            </w:r>
            <w:r w:rsidR="009C73D1">
              <w:rPr>
                <w:noProof/>
                <w:webHidden/>
              </w:rPr>
              <w:instrText xml:space="preserve"> PAGEREF _Toc522781856 \h </w:instrText>
            </w:r>
            <w:r w:rsidR="009C73D1">
              <w:rPr>
                <w:noProof/>
                <w:webHidden/>
              </w:rPr>
            </w:r>
            <w:r w:rsidR="009C73D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9C73D1">
              <w:rPr>
                <w:noProof/>
                <w:webHidden/>
              </w:rPr>
              <w:fldChar w:fldCharType="end"/>
            </w:r>
          </w:hyperlink>
        </w:p>
        <w:p w14:paraId="6030495B" w14:textId="77777777" w:rsidR="005B29FB" w:rsidRPr="00FE7EE5" w:rsidRDefault="005B29FB" w:rsidP="009C73D1">
          <w:pPr>
            <w:suppressLineNumbers/>
            <w:spacing w:line="240" w:lineRule="auto"/>
            <w:jc w:val="both"/>
          </w:pPr>
          <w:r w:rsidRPr="00FE7EE5">
            <w:rPr>
              <w:b/>
              <w:bCs/>
              <w:noProof/>
            </w:rPr>
            <w:fldChar w:fldCharType="end"/>
          </w:r>
        </w:p>
      </w:sdtContent>
    </w:sdt>
    <w:p w14:paraId="320CDE12" w14:textId="77777777" w:rsidR="009C73D1" w:rsidRDefault="009C73D1" w:rsidP="001E3BFD">
      <w:pPr>
        <w:suppressLineNumbers/>
        <w:spacing w:line="240" w:lineRule="auto"/>
      </w:pPr>
    </w:p>
    <w:p w14:paraId="0588DD49" w14:textId="3CEA152E" w:rsidR="009C73D1" w:rsidRPr="009C73D1" w:rsidRDefault="009C73D1" w:rsidP="001E3BFD">
      <w:pPr>
        <w:suppressLineNumbers/>
        <w:spacing w:line="240" w:lineRule="auto"/>
        <w:rPr>
          <w:b/>
        </w:rPr>
      </w:pPr>
      <w:r w:rsidRPr="009C73D1">
        <w:rPr>
          <w:b/>
        </w:rPr>
        <w:t>ATTACHMENTS</w:t>
      </w:r>
    </w:p>
    <w:p w14:paraId="6E9DF5C2" w14:textId="77777777" w:rsidR="009C73D1" w:rsidRDefault="009C73D1" w:rsidP="001E3BFD">
      <w:pPr>
        <w:suppressLineNumbers/>
        <w:spacing w:line="240" w:lineRule="auto"/>
      </w:pPr>
    </w:p>
    <w:p w14:paraId="377B0FAF" w14:textId="6728A54F" w:rsidR="00F4221C" w:rsidRPr="00FE7EE5" w:rsidRDefault="00E27371" w:rsidP="001E3BFD">
      <w:pPr>
        <w:suppressLineNumbers/>
        <w:spacing w:line="240" w:lineRule="auto"/>
      </w:pPr>
      <w:r w:rsidRPr="00FE7EE5">
        <w:t xml:space="preserve">Attachment </w:t>
      </w:r>
      <w:r w:rsidR="006D0F7A" w:rsidRPr="00FE7EE5">
        <w:t>DL</w:t>
      </w:r>
      <w:r w:rsidRPr="00FE7EE5">
        <w:t>-1 – Resume</w:t>
      </w:r>
    </w:p>
    <w:p w14:paraId="5A1CAE7E" w14:textId="76C63C17" w:rsidR="00377ABF" w:rsidRPr="009C73D1" w:rsidRDefault="006D0F7A" w:rsidP="009C73D1">
      <w:pPr>
        <w:suppressLineNumbers/>
        <w:spacing w:line="240" w:lineRule="auto"/>
      </w:pPr>
      <w:r w:rsidRPr="00FE7EE5">
        <w:t>Attachment DL</w:t>
      </w:r>
      <w:r w:rsidR="00E27371" w:rsidRPr="00FE7EE5">
        <w:t xml:space="preserve">-2 – Testimonies </w:t>
      </w:r>
      <w:r w:rsidR="00377ABF">
        <w:rPr>
          <w:color w:val="FF0000"/>
        </w:rPr>
        <w:br w:type="page"/>
      </w:r>
    </w:p>
    <w:p w14:paraId="7E912ED4" w14:textId="77777777" w:rsidR="006D0F7A" w:rsidRPr="00420FD0" w:rsidRDefault="006D0F7A" w:rsidP="001E3BFD">
      <w:pPr>
        <w:suppressLineNumbers/>
        <w:spacing w:line="240" w:lineRule="auto"/>
        <w:rPr>
          <w:color w:val="FF0000"/>
        </w:rPr>
      </w:pPr>
    </w:p>
    <w:p w14:paraId="3EA3BBEE" w14:textId="77777777" w:rsidR="004322A4" w:rsidRPr="00C12C13" w:rsidRDefault="00C12C13" w:rsidP="00E30812">
      <w:pPr>
        <w:pStyle w:val="Heading1"/>
        <w:ind w:left="720" w:hanging="720"/>
        <w:jc w:val="both"/>
      </w:pPr>
      <w:bookmarkStart w:id="1" w:name="_Toc522781853"/>
      <w:r>
        <w:t>INTRODUCTION OF WITNESS</w:t>
      </w:r>
      <w:bookmarkEnd w:id="1"/>
    </w:p>
    <w:p w14:paraId="2A6D5EFF" w14:textId="77777777" w:rsidR="004322A4" w:rsidRPr="00420FD0" w:rsidRDefault="004322A4" w:rsidP="009650E5">
      <w:pPr>
        <w:tabs>
          <w:tab w:val="left" w:pos="720"/>
        </w:tabs>
        <w:jc w:val="both"/>
        <w:rPr>
          <w:b/>
          <w:bCs/>
          <w:szCs w:val="22"/>
        </w:rPr>
      </w:pPr>
      <w:r w:rsidRPr="009F6F2A">
        <w:rPr>
          <w:b/>
          <w:bCs/>
          <w:szCs w:val="22"/>
        </w:rPr>
        <w:t>Q.</w:t>
      </w:r>
      <w:r w:rsidRPr="009F6F2A">
        <w:rPr>
          <w:b/>
          <w:bCs/>
          <w:szCs w:val="22"/>
        </w:rPr>
        <w:tab/>
      </w:r>
      <w:r w:rsidRPr="00420FD0">
        <w:rPr>
          <w:b/>
          <w:bCs/>
          <w:szCs w:val="22"/>
        </w:rPr>
        <w:t>Please state your name and business address.</w:t>
      </w:r>
    </w:p>
    <w:p w14:paraId="40E225B1" w14:textId="4C865E75" w:rsidR="004322A4" w:rsidRPr="009F6F2A" w:rsidRDefault="004322A4" w:rsidP="009650E5">
      <w:pPr>
        <w:tabs>
          <w:tab w:val="left" w:pos="720"/>
        </w:tabs>
        <w:ind w:left="720" w:hanging="720"/>
        <w:jc w:val="both"/>
        <w:rPr>
          <w:szCs w:val="22"/>
        </w:rPr>
      </w:pPr>
      <w:r w:rsidRPr="009F6F2A">
        <w:rPr>
          <w:szCs w:val="22"/>
        </w:rPr>
        <w:t xml:space="preserve">A. </w:t>
      </w:r>
      <w:r w:rsidRPr="009F6F2A">
        <w:rPr>
          <w:szCs w:val="22"/>
        </w:rPr>
        <w:tab/>
      </w:r>
      <w:r w:rsidR="003A5BB5">
        <w:rPr>
          <w:szCs w:val="22"/>
        </w:rPr>
        <w:t>Debi Loockerman</w:t>
      </w:r>
      <w:r w:rsidR="00C12C13" w:rsidRPr="009F6F2A">
        <w:rPr>
          <w:szCs w:val="22"/>
        </w:rPr>
        <w:t>,</w:t>
      </w:r>
      <w:r w:rsidRPr="009F6F2A">
        <w:rPr>
          <w:szCs w:val="22"/>
        </w:rPr>
        <w:t xml:space="preserve"> Public Utility Commission</w:t>
      </w:r>
      <w:r w:rsidR="007B7B57" w:rsidRPr="009F6F2A">
        <w:rPr>
          <w:szCs w:val="22"/>
        </w:rPr>
        <w:t xml:space="preserve"> of Texas</w:t>
      </w:r>
      <w:r w:rsidRPr="009F6F2A">
        <w:rPr>
          <w:szCs w:val="22"/>
        </w:rPr>
        <w:t>, 1701 N. Congress Avenue, Austin, Texas 78711-3326.</w:t>
      </w:r>
    </w:p>
    <w:p w14:paraId="3ECCD4F6" w14:textId="77777777" w:rsidR="004322A4" w:rsidRPr="009F6F2A" w:rsidRDefault="004322A4" w:rsidP="009650E5">
      <w:pPr>
        <w:tabs>
          <w:tab w:val="left" w:pos="720"/>
        </w:tabs>
        <w:ind w:left="720" w:hanging="720"/>
        <w:jc w:val="both"/>
        <w:rPr>
          <w:szCs w:val="22"/>
        </w:rPr>
      </w:pPr>
      <w:r w:rsidRPr="009F6F2A">
        <w:rPr>
          <w:b/>
          <w:bCs/>
          <w:szCs w:val="22"/>
        </w:rPr>
        <w:t>Q.</w:t>
      </w:r>
      <w:r w:rsidRPr="009F6F2A">
        <w:rPr>
          <w:b/>
          <w:bCs/>
          <w:szCs w:val="22"/>
        </w:rPr>
        <w:tab/>
      </w:r>
      <w:r w:rsidRPr="00420FD0">
        <w:rPr>
          <w:b/>
          <w:bCs/>
          <w:szCs w:val="22"/>
        </w:rPr>
        <w:t>By whom are you currently employed and in what capacity</w:t>
      </w:r>
      <w:r w:rsidRPr="00E31CCE">
        <w:rPr>
          <w:b/>
          <w:bCs/>
          <w:caps/>
          <w:szCs w:val="22"/>
        </w:rPr>
        <w:t>?</w:t>
      </w:r>
    </w:p>
    <w:p w14:paraId="5312BD27" w14:textId="227FA532" w:rsidR="004322A4" w:rsidRPr="009F6F2A" w:rsidRDefault="004322A4" w:rsidP="009650E5">
      <w:pPr>
        <w:tabs>
          <w:tab w:val="left" w:pos="720"/>
        </w:tabs>
        <w:ind w:left="720" w:hanging="720"/>
        <w:jc w:val="both"/>
        <w:rPr>
          <w:szCs w:val="22"/>
        </w:rPr>
      </w:pPr>
      <w:r w:rsidRPr="009F6F2A">
        <w:rPr>
          <w:szCs w:val="22"/>
        </w:rPr>
        <w:t>A.</w:t>
      </w:r>
      <w:r w:rsidRPr="009F6F2A">
        <w:rPr>
          <w:szCs w:val="22"/>
        </w:rPr>
        <w:tab/>
        <w:t xml:space="preserve">I </w:t>
      </w:r>
      <w:r w:rsidR="00FE7EE5">
        <w:rPr>
          <w:szCs w:val="22"/>
        </w:rPr>
        <w:t>am</w:t>
      </w:r>
      <w:r w:rsidRPr="009F6F2A">
        <w:rPr>
          <w:szCs w:val="22"/>
        </w:rPr>
        <w:t xml:space="preserve"> employed by the Public Utility Commission</w:t>
      </w:r>
      <w:r w:rsidR="003D0AD4" w:rsidRPr="009F6F2A">
        <w:rPr>
          <w:szCs w:val="22"/>
        </w:rPr>
        <w:t xml:space="preserve"> of Texas</w:t>
      </w:r>
      <w:r w:rsidR="008028A9" w:rsidRPr="009F6F2A">
        <w:rPr>
          <w:szCs w:val="22"/>
        </w:rPr>
        <w:t xml:space="preserve"> (Commission</w:t>
      </w:r>
      <w:r w:rsidRPr="009F6F2A">
        <w:rPr>
          <w:szCs w:val="22"/>
        </w:rPr>
        <w:t xml:space="preserve">) </w:t>
      </w:r>
      <w:r w:rsidR="00FE7EE5">
        <w:rPr>
          <w:szCs w:val="22"/>
        </w:rPr>
        <w:t>as the manager of the financial team in the</w:t>
      </w:r>
      <w:r w:rsidRPr="009F6F2A">
        <w:rPr>
          <w:szCs w:val="22"/>
        </w:rPr>
        <w:t xml:space="preserve"> Water Utilit</w:t>
      </w:r>
      <w:r w:rsidR="008B6879">
        <w:rPr>
          <w:szCs w:val="22"/>
        </w:rPr>
        <w:t>y</w:t>
      </w:r>
      <w:r w:rsidRPr="009F6F2A">
        <w:rPr>
          <w:szCs w:val="22"/>
        </w:rPr>
        <w:t xml:space="preserve"> </w:t>
      </w:r>
      <w:r w:rsidR="008B6879">
        <w:rPr>
          <w:szCs w:val="22"/>
        </w:rPr>
        <w:t xml:space="preserve">Regulation </w:t>
      </w:r>
      <w:r w:rsidRPr="009F6F2A">
        <w:rPr>
          <w:szCs w:val="22"/>
        </w:rPr>
        <w:t xml:space="preserve">Division.  </w:t>
      </w:r>
    </w:p>
    <w:p w14:paraId="10EF6E91" w14:textId="77777777" w:rsidR="004322A4" w:rsidRPr="009F6F2A" w:rsidRDefault="004322A4" w:rsidP="009650E5">
      <w:pPr>
        <w:tabs>
          <w:tab w:val="left" w:pos="720"/>
        </w:tabs>
        <w:spacing w:line="2" w:lineRule="exact"/>
        <w:jc w:val="both"/>
        <w:rPr>
          <w:color w:val="E36C0A" w:themeColor="accent6" w:themeShade="BF"/>
          <w:szCs w:val="22"/>
        </w:rPr>
      </w:pPr>
    </w:p>
    <w:p w14:paraId="4C716BA5" w14:textId="77777777" w:rsidR="004322A4" w:rsidRPr="009F6F2A" w:rsidRDefault="004322A4" w:rsidP="009650E5">
      <w:pPr>
        <w:numPr>
          <w:ilvl w:val="12"/>
          <w:numId w:val="0"/>
        </w:numPr>
        <w:tabs>
          <w:tab w:val="left" w:pos="720"/>
        </w:tabs>
        <w:ind w:left="720" w:hanging="720"/>
        <w:jc w:val="both"/>
        <w:rPr>
          <w:szCs w:val="22"/>
        </w:rPr>
      </w:pPr>
      <w:r w:rsidRPr="009F6F2A">
        <w:rPr>
          <w:b/>
          <w:szCs w:val="22"/>
        </w:rPr>
        <w:t>Q.</w:t>
      </w:r>
      <w:r w:rsidRPr="009F6F2A">
        <w:rPr>
          <w:szCs w:val="22"/>
        </w:rPr>
        <w:tab/>
      </w:r>
      <w:r w:rsidRPr="00420FD0">
        <w:rPr>
          <w:b/>
          <w:szCs w:val="22"/>
        </w:rPr>
        <w:t>What are your principal responsibilities at the Commission</w:t>
      </w:r>
      <w:r w:rsidRPr="009F6F2A">
        <w:rPr>
          <w:b/>
          <w:szCs w:val="22"/>
        </w:rPr>
        <w:t>?</w:t>
      </w:r>
    </w:p>
    <w:p w14:paraId="363B70E8" w14:textId="48A3EF81" w:rsidR="00C12C13" w:rsidRPr="009F6F2A" w:rsidRDefault="004322A4" w:rsidP="009650E5">
      <w:pPr>
        <w:numPr>
          <w:ilvl w:val="12"/>
          <w:numId w:val="0"/>
        </w:numPr>
        <w:tabs>
          <w:tab w:val="left" w:pos="720"/>
        </w:tabs>
        <w:ind w:left="720" w:hanging="720"/>
        <w:jc w:val="both"/>
        <w:rPr>
          <w:szCs w:val="22"/>
        </w:rPr>
      </w:pPr>
      <w:r w:rsidRPr="009F6F2A">
        <w:rPr>
          <w:szCs w:val="22"/>
        </w:rPr>
        <w:t>A.</w:t>
      </w:r>
      <w:r w:rsidRPr="009F6F2A">
        <w:rPr>
          <w:szCs w:val="22"/>
        </w:rPr>
        <w:tab/>
      </w:r>
      <w:r w:rsidR="00FE7EE5" w:rsidRPr="006E7120">
        <w:t xml:space="preserve">My responsibilities include managing </w:t>
      </w:r>
      <w:r w:rsidR="00FE7EE5">
        <w:t xml:space="preserve">the accounting/financial team for water and sewer rates </w:t>
      </w:r>
      <w:r w:rsidR="00FE7EE5" w:rsidRPr="006E7120">
        <w:t>program</w:t>
      </w:r>
      <w:r w:rsidR="00FE7EE5">
        <w:t>,</w:t>
      </w:r>
      <w:r w:rsidR="00FE7EE5" w:rsidRPr="006E7120">
        <w:t xml:space="preserve"> analyzing rate applications and annual reports, preparing written or oral testimony, making recommendations on regulatory issues, and </w:t>
      </w:r>
      <w:r w:rsidR="00FE7EE5">
        <w:t xml:space="preserve">managing new rules and forms creation in the Division. </w:t>
      </w:r>
      <w:r w:rsidR="00A73B34" w:rsidRPr="009F6F2A">
        <w:rPr>
          <w:szCs w:val="22"/>
        </w:rPr>
        <w:t xml:space="preserve"> </w:t>
      </w:r>
    </w:p>
    <w:p w14:paraId="21675790" w14:textId="77777777" w:rsidR="004322A4" w:rsidRPr="00420FD0" w:rsidRDefault="004322A4" w:rsidP="009650E5">
      <w:pPr>
        <w:numPr>
          <w:ilvl w:val="12"/>
          <w:numId w:val="0"/>
        </w:numPr>
        <w:tabs>
          <w:tab w:val="left" w:pos="720"/>
        </w:tabs>
        <w:ind w:left="720" w:hanging="720"/>
        <w:jc w:val="both"/>
        <w:rPr>
          <w:b/>
          <w:szCs w:val="22"/>
        </w:rPr>
      </w:pPr>
      <w:r w:rsidRPr="009F6F2A">
        <w:rPr>
          <w:b/>
          <w:szCs w:val="22"/>
        </w:rPr>
        <w:t>Q.</w:t>
      </w:r>
      <w:r w:rsidRPr="009F6F2A">
        <w:rPr>
          <w:b/>
          <w:szCs w:val="22"/>
        </w:rPr>
        <w:tab/>
      </w:r>
      <w:r w:rsidRPr="00420FD0">
        <w:rPr>
          <w:b/>
          <w:szCs w:val="22"/>
        </w:rPr>
        <w:t>Please state your educational background and professional experience.</w:t>
      </w:r>
    </w:p>
    <w:p w14:paraId="145E1B1D" w14:textId="40073E40" w:rsidR="00FE7EE5" w:rsidRPr="00A825B7" w:rsidRDefault="004322A4" w:rsidP="00FE7EE5">
      <w:pPr>
        <w:pStyle w:val="Style12ptJustifiedLeft0Hanging05LinespacingD"/>
      </w:pPr>
      <w:r w:rsidRPr="009F6F2A">
        <w:rPr>
          <w:szCs w:val="22"/>
        </w:rPr>
        <w:t>A.</w:t>
      </w:r>
      <w:r w:rsidRPr="009F6F2A">
        <w:rPr>
          <w:szCs w:val="22"/>
        </w:rPr>
        <w:tab/>
      </w:r>
      <w:r w:rsidR="00FE7EE5" w:rsidRPr="006E7120">
        <w:t>I received a Bachelor of Business Administration degree with a major in Accounting from the Universi</w:t>
      </w:r>
      <w:r w:rsidR="002D61C7">
        <w:t xml:space="preserve">ty of Texas at Austin in 1984. </w:t>
      </w:r>
      <w:r w:rsidR="00FE7EE5">
        <w:t xml:space="preserve">I have worked in water and sewer rate regulation for over 25 years in Texas. </w:t>
      </w:r>
      <w:r w:rsidR="00FE7EE5" w:rsidRPr="006E7120">
        <w:t>I am a Certified Public Accountant (CPA) l</w:t>
      </w:r>
      <w:r w:rsidR="00E6622F">
        <w:t xml:space="preserve">icensed in the State of Texas. </w:t>
      </w:r>
      <w:r w:rsidR="00FE7EE5" w:rsidRPr="006E7120">
        <w:t xml:space="preserve">I have accounting experience in public practice, industry and state government.  </w:t>
      </w:r>
      <w:r w:rsidR="00FE7EE5">
        <w:t>Attachment DL-1 is a copy of my resume.</w:t>
      </w:r>
    </w:p>
    <w:p w14:paraId="7F66E46F" w14:textId="77777777" w:rsidR="004322A4" w:rsidRPr="009F6F2A" w:rsidRDefault="004322A4" w:rsidP="009650E5">
      <w:pPr>
        <w:numPr>
          <w:ilvl w:val="12"/>
          <w:numId w:val="0"/>
        </w:numPr>
        <w:tabs>
          <w:tab w:val="left" w:pos="720"/>
        </w:tabs>
        <w:ind w:left="720" w:hanging="720"/>
        <w:jc w:val="both"/>
        <w:rPr>
          <w:szCs w:val="22"/>
        </w:rPr>
      </w:pPr>
      <w:r w:rsidRPr="009F6F2A">
        <w:rPr>
          <w:b/>
          <w:bCs/>
          <w:szCs w:val="22"/>
        </w:rPr>
        <w:t>Q.</w:t>
      </w:r>
      <w:r w:rsidRPr="009F6F2A">
        <w:rPr>
          <w:b/>
          <w:bCs/>
          <w:szCs w:val="22"/>
        </w:rPr>
        <w:tab/>
      </w:r>
      <w:r w:rsidRPr="00420FD0">
        <w:rPr>
          <w:b/>
          <w:bCs/>
          <w:szCs w:val="22"/>
        </w:rPr>
        <w:t>Have you</w:t>
      </w:r>
      <w:r w:rsidR="00A73B34" w:rsidRPr="00420FD0">
        <w:rPr>
          <w:b/>
          <w:bCs/>
          <w:szCs w:val="22"/>
        </w:rPr>
        <w:t xml:space="preserve"> previously testified before this</w:t>
      </w:r>
      <w:r w:rsidRPr="00420FD0">
        <w:rPr>
          <w:b/>
          <w:bCs/>
          <w:szCs w:val="22"/>
        </w:rPr>
        <w:t xml:space="preserve"> Commission or the State Office of Administrative Hearings (SOAH)?</w:t>
      </w:r>
    </w:p>
    <w:p w14:paraId="295673C2" w14:textId="78E018A2" w:rsidR="004322A4" w:rsidRPr="009F6F2A" w:rsidRDefault="006A44DF" w:rsidP="009650E5">
      <w:pPr>
        <w:tabs>
          <w:tab w:val="left" w:pos="720"/>
        </w:tabs>
        <w:ind w:left="720" w:hanging="720"/>
        <w:jc w:val="both"/>
        <w:rPr>
          <w:szCs w:val="22"/>
        </w:rPr>
      </w:pPr>
      <w:r w:rsidRPr="009F6F2A">
        <w:rPr>
          <w:szCs w:val="22"/>
        </w:rPr>
        <w:t>A.</w:t>
      </w:r>
      <w:r w:rsidRPr="009F6F2A">
        <w:rPr>
          <w:szCs w:val="22"/>
        </w:rPr>
        <w:tab/>
      </w:r>
      <w:r w:rsidR="00560ABF">
        <w:rPr>
          <w:szCs w:val="22"/>
        </w:rPr>
        <w:t xml:space="preserve">Yes. </w:t>
      </w:r>
      <w:r w:rsidR="00A73B34" w:rsidRPr="009F6F2A">
        <w:rPr>
          <w:szCs w:val="22"/>
        </w:rPr>
        <w:t xml:space="preserve"> </w:t>
      </w:r>
      <w:r w:rsidR="00FE7EE5">
        <w:t>Attachment DL-2 is a list of my previous testimonies.</w:t>
      </w:r>
    </w:p>
    <w:p w14:paraId="74A38FA6" w14:textId="34C8152D" w:rsidR="003D01DB" w:rsidRPr="00C12C13" w:rsidRDefault="003D01DB" w:rsidP="00E30812">
      <w:pPr>
        <w:pStyle w:val="Heading1"/>
        <w:ind w:left="720" w:hanging="630"/>
        <w:jc w:val="both"/>
      </w:pPr>
      <w:bookmarkStart w:id="2" w:name="_Toc522781854"/>
      <w:r w:rsidRPr="00C12C13">
        <w:lastRenderedPageBreak/>
        <w:t>PURPOSE AND SCOPE OF TESTIMONY</w:t>
      </w:r>
      <w:bookmarkEnd w:id="2"/>
    </w:p>
    <w:p w14:paraId="41CAB9A8" w14:textId="77777777" w:rsidR="00EC652F" w:rsidRPr="00F84F0E" w:rsidRDefault="00EC652F" w:rsidP="00E30812">
      <w:pPr>
        <w:widowControl/>
        <w:ind w:left="720" w:hanging="720"/>
        <w:jc w:val="both"/>
        <w:rPr>
          <w:b/>
          <w:bCs/>
        </w:rPr>
      </w:pPr>
      <w:r w:rsidRPr="00F84F0E">
        <w:rPr>
          <w:b/>
        </w:rPr>
        <w:t>Q.</w:t>
      </w:r>
      <w:r w:rsidRPr="00F84F0E">
        <w:t xml:space="preserve"> </w:t>
      </w:r>
      <w:r w:rsidRPr="00F84F0E">
        <w:tab/>
      </w:r>
      <w:r w:rsidRPr="00420FD0">
        <w:rPr>
          <w:b/>
        </w:rPr>
        <w:t>What is</w:t>
      </w:r>
      <w:r w:rsidRPr="00420FD0">
        <w:t xml:space="preserve"> </w:t>
      </w:r>
      <w:r w:rsidRPr="00420FD0">
        <w:rPr>
          <w:b/>
          <w:bCs/>
        </w:rPr>
        <w:t>the purpose of your testimony in this proceeding?</w:t>
      </w:r>
    </w:p>
    <w:p w14:paraId="194140AB" w14:textId="79F2590B" w:rsidR="001A4799" w:rsidRPr="00F84F0E" w:rsidRDefault="00EC652F" w:rsidP="009650E5">
      <w:pPr>
        <w:tabs>
          <w:tab w:val="left" w:pos="-1440"/>
        </w:tabs>
        <w:ind w:left="720" w:hanging="720"/>
        <w:jc w:val="both"/>
      </w:pPr>
      <w:r w:rsidRPr="00F84F0E">
        <w:t xml:space="preserve">A. </w:t>
      </w:r>
      <w:r w:rsidR="00200B56" w:rsidRPr="00F84F0E">
        <w:tab/>
      </w:r>
      <w:r w:rsidRPr="00F84F0E">
        <w:t xml:space="preserve">The purpose of my testimony is to </w:t>
      </w:r>
      <w:r w:rsidR="001A4799" w:rsidRPr="00F84F0E">
        <w:t xml:space="preserve">present a recommendation </w:t>
      </w:r>
      <w:r w:rsidR="00FE7EE5">
        <w:t xml:space="preserve">with regard to </w:t>
      </w:r>
      <w:r w:rsidR="0061744B">
        <w:t xml:space="preserve">Forest Glen Utility Company’s </w:t>
      </w:r>
      <w:r w:rsidR="00484319">
        <w:t>(Forest Glen</w:t>
      </w:r>
      <w:r w:rsidR="007D211F">
        <w:t xml:space="preserve"> or Company</w:t>
      </w:r>
      <w:r w:rsidR="00484319">
        <w:t xml:space="preserve">) </w:t>
      </w:r>
      <w:r w:rsidR="007D211F">
        <w:t xml:space="preserve">application for authority to increase sewer rates and associated information provided therein with regard to </w:t>
      </w:r>
      <w:r w:rsidR="0061744B">
        <w:t xml:space="preserve">proposed revenues held in abeyance. </w:t>
      </w:r>
    </w:p>
    <w:p w14:paraId="775AA367" w14:textId="77777777" w:rsidR="00EC652F" w:rsidRPr="0020537B" w:rsidRDefault="00EC652F" w:rsidP="00E30812">
      <w:pPr>
        <w:widowControl/>
        <w:ind w:left="720" w:hanging="720"/>
        <w:jc w:val="both"/>
        <w:rPr>
          <w:b/>
        </w:rPr>
      </w:pPr>
      <w:r w:rsidRPr="00BD209B">
        <w:rPr>
          <w:b/>
        </w:rPr>
        <w:t>Q.</w:t>
      </w:r>
      <w:r w:rsidRPr="00BD209B">
        <w:t xml:space="preserve"> </w:t>
      </w:r>
      <w:r w:rsidRPr="00BD209B">
        <w:tab/>
      </w:r>
      <w:r w:rsidRPr="0020537B">
        <w:rPr>
          <w:b/>
        </w:rPr>
        <w:t xml:space="preserve">What is </w:t>
      </w:r>
      <w:r w:rsidRPr="0020537B">
        <w:rPr>
          <w:b/>
          <w:bCs/>
        </w:rPr>
        <w:t xml:space="preserve">the scope </w:t>
      </w:r>
      <w:r w:rsidRPr="0020537B">
        <w:rPr>
          <w:b/>
        </w:rPr>
        <w:t>of your review?</w:t>
      </w:r>
    </w:p>
    <w:p w14:paraId="1D90ED80" w14:textId="77777777" w:rsidR="002D61C7" w:rsidRDefault="00EC652F" w:rsidP="0099290C">
      <w:pPr>
        <w:widowControl/>
        <w:ind w:left="720" w:hanging="720"/>
        <w:jc w:val="both"/>
        <w:rPr>
          <w:szCs w:val="26"/>
        </w:rPr>
      </w:pPr>
      <w:r w:rsidRPr="00BD209B">
        <w:t xml:space="preserve">A. </w:t>
      </w:r>
      <w:r w:rsidRPr="00BD209B">
        <w:tab/>
      </w:r>
      <w:r w:rsidR="00822CE3" w:rsidRPr="00BD209B">
        <w:rPr>
          <w:rFonts w:eastAsia="PMingLiU"/>
        </w:rPr>
        <w:t>I reviewed the</w:t>
      </w:r>
      <w:r w:rsidR="008A71E9">
        <w:rPr>
          <w:rFonts w:eastAsia="PMingLiU"/>
        </w:rPr>
        <w:t xml:space="preserve"> application</w:t>
      </w:r>
      <w:r w:rsidR="005D33B4">
        <w:rPr>
          <w:rFonts w:eastAsia="PMingLiU"/>
        </w:rPr>
        <w:t>, testimonies, and replies to requests for information</w:t>
      </w:r>
      <w:r w:rsidR="008A71E9">
        <w:rPr>
          <w:rFonts w:eastAsia="PMingLiU"/>
        </w:rPr>
        <w:t xml:space="preserve"> of </w:t>
      </w:r>
      <w:r w:rsidR="00484319">
        <w:rPr>
          <w:rFonts w:eastAsia="PMingLiU"/>
        </w:rPr>
        <w:t>Forest Glen</w:t>
      </w:r>
      <w:r w:rsidR="0061744B">
        <w:rPr>
          <w:rFonts w:eastAsia="PMingLiU"/>
        </w:rPr>
        <w:t xml:space="preserve"> which pertained to</w:t>
      </w:r>
      <w:r w:rsidR="00484319">
        <w:rPr>
          <w:rFonts w:eastAsia="PMingLiU"/>
        </w:rPr>
        <w:t xml:space="preserve"> proposed revenues held in abeyance</w:t>
      </w:r>
      <w:r w:rsidR="007E4ED7">
        <w:rPr>
          <w:rFonts w:eastAsia="PMingLiU"/>
        </w:rPr>
        <w:t xml:space="preserve">. My review was very general except </w:t>
      </w:r>
      <w:r w:rsidR="00AA63E8">
        <w:rPr>
          <w:rFonts w:eastAsia="PMingLiU"/>
        </w:rPr>
        <w:t>with respect to</w:t>
      </w:r>
      <w:r w:rsidR="007E4ED7">
        <w:rPr>
          <w:rFonts w:eastAsia="PMingLiU"/>
        </w:rPr>
        <w:t xml:space="preserve"> </w:t>
      </w:r>
      <w:r w:rsidR="00484319">
        <w:rPr>
          <w:rFonts w:eastAsia="PMingLiU"/>
        </w:rPr>
        <w:t>proposed revenues held in abeyance</w:t>
      </w:r>
      <w:r w:rsidR="009B47D9">
        <w:rPr>
          <w:rFonts w:eastAsia="PMingLiU"/>
        </w:rPr>
        <w:t xml:space="preserve"> and accounting issues</w:t>
      </w:r>
      <w:r w:rsidR="00E04690">
        <w:rPr>
          <w:szCs w:val="26"/>
        </w:rPr>
        <w:t>.</w:t>
      </w:r>
      <w:r w:rsidR="009906C6">
        <w:rPr>
          <w:szCs w:val="26"/>
        </w:rPr>
        <w:t xml:space="preserve"> </w:t>
      </w:r>
      <w:r w:rsidR="007E4ED7">
        <w:rPr>
          <w:szCs w:val="26"/>
        </w:rPr>
        <w:t>For th</w:t>
      </w:r>
      <w:r w:rsidR="00484319">
        <w:rPr>
          <w:szCs w:val="26"/>
        </w:rPr>
        <w:t>is</w:t>
      </w:r>
      <w:r w:rsidR="007E4ED7">
        <w:rPr>
          <w:szCs w:val="26"/>
        </w:rPr>
        <w:t xml:space="preserve"> issues, I searched through the filings for testimony and information directly related to the</w:t>
      </w:r>
      <w:r w:rsidR="009B47D9">
        <w:rPr>
          <w:szCs w:val="26"/>
        </w:rPr>
        <w:t xml:space="preserve"> topics of revenues held in abeyance and accounting</w:t>
      </w:r>
      <w:r w:rsidR="007E4ED7">
        <w:rPr>
          <w:szCs w:val="26"/>
        </w:rPr>
        <w:t xml:space="preserve"> issues.</w:t>
      </w:r>
    </w:p>
    <w:p w14:paraId="6B3BAAF7" w14:textId="5BF40790" w:rsidR="009906C6" w:rsidRDefault="009906C6" w:rsidP="0099290C">
      <w:pPr>
        <w:widowControl/>
        <w:ind w:left="720" w:hanging="720"/>
        <w:jc w:val="both"/>
        <w:rPr>
          <w:szCs w:val="26"/>
        </w:rPr>
      </w:pPr>
      <w:r>
        <w:rPr>
          <w:szCs w:val="26"/>
        </w:rPr>
        <w:t xml:space="preserve"> </w:t>
      </w:r>
    </w:p>
    <w:p w14:paraId="79B8E470" w14:textId="2D9F2932" w:rsidR="00BD209B" w:rsidRDefault="00484319" w:rsidP="00E30812">
      <w:pPr>
        <w:pStyle w:val="Heading1"/>
        <w:ind w:left="720" w:hanging="720"/>
      </w:pPr>
      <w:bookmarkStart w:id="3" w:name="_Toc522781855"/>
      <w:r>
        <w:t>REVENUES HELD IN ABEYANCE</w:t>
      </w:r>
      <w:bookmarkEnd w:id="3"/>
    </w:p>
    <w:p w14:paraId="4099BBDF" w14:textId="304847CB" w:rsidR="00B4492F" w:rsidRDefault="00B4492F" w:rsidP="00B4492F">
      <w:pPr>
        <w:ind w:left="720" w:hanging="720"/>
        <w:jc w:val="both"/>
        <w:rPr>
          <w:b/>
        </w:rPr>
      </w:pPr>
      <w:r w:rsidRPr="002D6AB3">
        <w:rPr>
          <w:b/>
        </w:rPr>
        <w:t>Q.</w:t>
      </w:r>
      <w:r>
        <w:rPr>
          <w:b/>
        </w:rPr>
        <w:tab/>
      </w:r>
      <w:r w:rsidR="00A15744">
        <w:rPr>
          <w:b/>
        </w:rPr>
        <w:t xml:space="preserve">What do the Texas Water Code </w:t>
      </w:r>
      <w:r w:rsidR="00484319">
        <w:rPr>
          <w:b/>
        </w:rPr>
        <w:t xml:space="preserve">and the Commission rules </w:t>
      </w:r>
      <w:r w:rsidR="00A15744">
        <w:rPr>
          <w:b/>
        </w:rPr>
        <w:t xml:space="preserve">say </w:t>
      </w:r>
      <w:r w:rsidR="00484319">
        <w:rPr>
          <w:b/>
        </w:rPr>
        <w:t>about revenues held in abeyance</w:t>
      </w:r>
      <w:r w:rsidR="00A15744">
        <w:rPr>
          <w:b/>
        </w:rPr>
        <w:t>?</w:t>
      </w:r>
    </w:p>
    <w:p w14:paraId="60CB9EE1" w14:textId="5D438009" w:rsidR="00061137" w:rsidRDefault="00B4492F" w:rsidP="00484319">
      <w:pPr>
        <w:ind w:left="720" w:hanging="720"/>
        <w:jc w:val="both"/>
      </w:pPr>
      <w:r w:rsidRPr="002D6AB3">
        <w:t>A.</w:t>
      </w:r>
      <w:r>
        <w:tab/>
      </w:r>
      <w:r w:rsidR="00061137">
        <w:t xml:space="preserve"> </w:t>
      </w:r>
      <w:r w:rsidR="005D7520">
        <w:t>The Texas Water Code (TWC) and the Commission rules do not mention revenues held in abeyance.</w:t>
      </w:r>
    </w:p>
    <w:p w14:paraId="62DF1EDE" w14:textId="63406AC0" w:rsidR="007D211F" w:rsidRDefault="00061137" w:rsidP="00061137">
      <w:pPr>
        <w:ind w:left="720" w:hanging="720"/>
        <w:jc w:val="both"/>
        <w:rPr>
          <w:b/>
        </w:rPr>
      </w:pPr>
      <w:r w:rsidRPr="00484319">
        <w:rPr>
          <w:b/>
        </w:rPr>
        <w:t>Q.</w:t>
      </w:r>
      <w:r w:rsidRPr="00484319">
        <w:rPr>
          <w:b/>
        </w:rPr>
        <w:tab/>
      </w:r>
      <w:r w:rsidR="002E198A">
        <w:rPr>
          <w:b/>
        </w:rPr>
        <w:t xml:space="preserve">What is </w:t>
      </w:r>
      <w:r w:rsidR="007D211F">
        <w:rPr>
          <w:b/>
        </w:rPr>
        <w:t>Forest Glen</w:t>
      </w:r>
      <w:r w:rsidR="002E198A">
        <w:rPr>
          <w:b/>
        </w:rPr>
        <w:t>’s</w:t>
      </w:r>
      <w:r w:rsidR="007D211F">
        <w:rPr>
          <w:b/>
        </w:rPr>
        <w:t xml:space="preserve"> defin</w:t>
      </w:r>
      <w:r w:rsidR="002E198A">
        <w:rPr>
          <w:b/>
        </w:rPr>
        <w:t>ition of</w:t>
      </w:r>
      <w:r w:rsidR="007D211F">
        <w:rPr>
          <w:b/>
        </w:rPr>
        <w:t xml:space="preserve"> revenues held in abeyance?</w:t>
      </w:r>
    </w:p>
    <w:p w14:paraId="197B4600" w14:textId="64A17293" w:rsidR="002E198A" w:rsidRPr="002E198A" w:rsidRDefault="002E198A" w:rsidP="00061137">
      <w:pPr>
        <w:ind w:left="720" w:hanging="720"/>
        <w:jc w:val="both"/>
      </w:pPr>
      <w:r>
        <w:rPr>
          <w:b/>
        </w:rPr>
        <w:t>A.</w:t>
      </w:r>
      <w:r>
        <w:rPr>
          <w:b/>
        </w:rPr>
        <w:tab/>
      </w:r>
      <w:r>
        <w:t xml:space="preserve">Forest Glen stated that it is a portion of the revenue requirement meant to be suspended or set aside and not included in the development of rates. Said another way, it represents costs </w:t>
      </w:r>
      <w:r>
        <w:lastRenderedPageBreak/>
        <w:t>that will not currently be recovered in rates</w:t>
      </w:r>
      <w:r w:rsidR="008B04A1">
        <w:t>.</w:t>
      </w:r>
      <w:r>
        <w:rPr>
          <w:rStyle w:val="FootnoteReference"/>
        </w:rPr>
        <w:footnoteReference w:id="1"/>
      </w:r>
    </w:p>
    <w:p w14:paraId="764CE28E" w14:textId="065A8DE8" w:rsidR="007D211F" w:rsidRDefault="007D211F" w:rsidP="00061137">
      <w:pPr>
        <w:ind w:left="720" w:hanging="720"/>
        <w:jc w:val="both"/>
        <w:rPr>
          <w:b/>
        </w:rPr>
      </w:pPr>
      <w:r>
        <w:rPr>
          <w:b/>
        </w:rPr>
        <w:t>Q.</w:t>
      </w:r>
      <w:r>
        <w:rPr>
          <w:b/>
        </w:rPr>
        <w:tab/>
        <w:t>What is the definition of “revenues held in abeyance”?</w:t>
      </w:r>
    </w:p>
    <w:p w14:paraId="5B02A883" w14:textId="2070FD43" w:rsidR="007D211F" w:rsidRDefault="007D211F" w:rsidP="00061137">
      <w:pPr>
        <w:ind w:left="720" w:hanging="720"/>
        <w:jc w:val="both"/>
      </w:pPr>
      <w:r>
        <w:t>A.</w:t>
      </w:r>
      <w:r>
        <w:tab/>
        <w:t xml:space="preserve">I reviewed the National Association of Regulatory Utility Commissioners’ (NARUC) website and found no definition of this term. I also reviewed the glossary of </w:t>
      </w:r>
      <w:r>
        <w:rPr>
          <w:i/>
        </w:rPr>
        <w:t xml:space="preserve">Principles of Water Rates, Fees, and Charges, Manual of Water Supply Practices </w:t>
      </w:r>
      <w:r w:rsidRPr="007D211F">
        <w:t>(M</w:t>
      </w:r>
      <w:r>
        <w:t>anual M1) and found no definition.</w:t>
      </w:r>
    </w:p>
    <w:p w14:paraId="27AFFBFA" w14:textId="0BE565A5" w:rsidR="007D211F" w:rsidRDefault="007D211F" w:rsidP="00061137">
      <w:pPr>
        <w:ind w:left="720" w:hanging="720"/>
        <w:jc w:val="both"/>
      </w:pPr>
      <w:r>
        <w:tab/>
        <w:t xml:space="preserve">My understanding of Forest Glen’s use of the term “revenues held in abeyance” in the testimony is that it is comprised of the </w:t>
      </w:r>
      <w:r w:rsidR="002E198A">
        <w:t xml:space="preserve">cumulated </w:t>
      </w:r>
      <w:r>
        <w:t>difference between revenues proposed to be collected in Forest Glen’s current application and the revenues produced by the proposed rates in this case.</w:t>
      </w:r>
    </w:p>
    <w:p w14:paraId="60362041" w14:textId="274DF89E" w:rsidR="007D211F" w:rsidRDefault="007D211F" w:rsidP="00061137">
      <w:pPr>
        <w:ind w:left="720" w:hanging="720"/>
        <w:jc w:val="both"/>
      </w:pPr>
      <w:r>
        <w:tab/>
        <w:t>However, if one dissects the term, “revenues” would be recognized by Generally Accepted Accounting Principles (GAAP) when they are (a) realized or realizable; and (b) earned. “Abeyance is also defined in the dictionary as “a condition of being temporarily set aside</w:t>
      </w:r>
      <w:r w:rsidR="008B04A1">
        <w:t>.”</w:t>
      </w:r>
    </w:p>
    <w:p w14:paraId="3C3E5D95" w14:textId="5A5F3A1E" w:rsidR="007D211F" w:rsidRPr="007D211F" w:rsidRDefault="007D211F" w:rsidP="00061137">
      <w:pPr>
        <w:ind w:left="720" w:hanging="720"/>
        <w:jc w:val="both"/>
      </w:pPr>
      <w:r>
        <w:tab/>
        <w:t xml:space="preserve">By using the term, Forest Glen appears to claim that </w:t>
      </w:r>
      <w:r w:rsidR="007B5081">
        <w:t>revenues</w:t>
      </w:r>
      <w:r>
        <w:t xml:space="preserve"> ha</w:t>
      </w:r>
      <w:r w:rsidR="007B5081">
        <w:t>ve</w:t>
      </w:r>
      <w:r>
        <w:t xml:space="preserve"> been realized or </w:t>
      </w:r>
      <w:r w:rsidR="007B5081">
        <w:t>are</w:t>
      </w:r>
      <w:r>
        <w:t xml:space="preserve"> realizable, (2) ha</w:t>
      </w:r>
      <w:r w:rsidR="007B5081">
        <w:t>ve</w:t>
      </w:r>
      <w:r>
        <w:t xml:space="preserve"> been earned, and (3) </w:t>
      </w:r>
      <w:r w:rsidR="004C6C2B">
        <w:t>should be</w:t>
      </w:r>
      <w:r>
        <w:t xml:space="preserve"> temporarily set aside. </w:t>
      </w:r>
      <w:r w:rsidR="007B5081">
        <w:t>The revenue would only be realizable if the Commission approved a regulatory asset.</w:t>
      </w:r>
    </w:p>
    <w:p w14:paraId="29209E78" w14:textId="513E46EC" w:rsidR="00061137" w:rsidRPr="00484319" w:rsidRDefault="007D211F" w:rsidP="00061137">
      <w:pPr>
        <w:ind w:left="720" w:hanging="720"/>
        <w:jc w:val="both"/>
        <w:rPr>
          <w:b/>
        </w:rPr>
      </w:pPr>
      <w:r>
        <w:rPr>
          <w:b/>
        </w:rPr>
        <w:t>Q.</w:t>
      </w:r>
      <w:r>
        <w:rPr>
          <w:b/>
        </w:rPr>
        <w:tab/>
      </w:r>
      <w:r w:rsidR="008B04A1">
        <w:rPr>
          <w:b/>
        </w:rPr>
        <w:t>What is Forest Glen</w:t>
      </w:r>
      <w:r w:rsidR="00061137" w:rsidRPr="00484319">
        <w:rPr>
          <w:b/>
        </w:rPr>
        <w:t xml:space="preserve">’s position on </w:t>
      </w:r>
      <w:r w:rsidR="00484319">
        <w:rPr>
          <w:b/>
        </w:rPr>
        <w:t>revenues held in abeyance</w:t>
      </w:r>
      <w:r w:rsidR="00061137" w:rsidRPr="00484319">
        <w:rPr>
          <w:b/>
        </w:rPr>
        <w:t>?</w:t>
      </w:r>
    </w:p>
    <w:p w14:paraId="2BF541C2" w14:textId="76A21233" w:rsidR="00652C87" w:rsidRDefault="00061137" w:rsidP="00652C87">
      <w:pPr>
        <w:ind w:left="720" w:hanging="720"/>
        <w:jc w:val="both"/>
      </w:pPr>
      <w:r>
        <w:tab/>
      </w:r>
      <w:r w:rsidR="008B04A1">
        <w:t xml:space="preserve">Forest Glen </w:t>
      </w:r>
      <w:r w:rsidR="002E198A">
        <w:t xml:space="preserve">has proposed to defer “this amount” for recovery in the future </w:t>
      </w:r>
      <w:r w:rsidR="00652C87">
        <w:t>with a carrying charge of 5%</w:t>
      </w:r>
      <w:r w:rsidR="002662DD">
        <w:t xml:space="preserve"> in testimony</w:t>
      </w:r>
      <w:r>
        <w:rPr>
          <w:rStyle w:val="FootnoteReference"/>
        </w:rPr>
        <w:footnoteReference w:id="2"/>
      </w:r>
      <w:r w:rsidR="008B04A1">
        <w:t xml:space="preserve"> </w:t>
      </w:r>
      <w:r w:rsidR="00206FF6">
        <w:t>or 7%</w:t>
      </w:r>
      <w:r w:rsidR="002662DD">
        <w:t xml:space="preserve"> in the application</w:t>
      </w:r>
      <w:r w:rsidR="002D61C7">
        <w:t>.</w:t>
      </w:r>
      <w:r w:rsidR="00206FF6">
        <w:rPr>
          <w:rStyle w:val="FootnoteReference"/>
        </w:rPr>
        <w:footnoteReference w:id="3"/>
      </w:r>
      <w:r>
        <w:t xml:space="preserve"> </w:t>
      </w:r>
    </w:p>
    <w:p w14:paraId="49B854ED" w14:textId="736810F3" w:rsidR="00652C87" w:rsidRDefault="00652C87" w:rsidP="00652C87">
      <w:pPr>
        <w:ind w:left="720" w:hanging="720"/>
        <w:jc w:val="both"/>
        <w:rPr>
          <w:b/>
        </w:rPr>
      </w:pPr>
      <w:r w:rsidRPr="00484319">
        <w:rPr>
          <w:b/>
        </w:rPr>
        <w:lastRenderedPageBreak/>
        <w:t>Q.</w:t>
      </w:r>
      <w:r w:rsidRPr="00484319">
        <w:rPr>
          <w:b/>
        </w:rPr>
        <w:tab/>
      </w:r>
      <w:r>
        <w:rPr>
          <w:b/>
        </w:rPr>
        <w:t xml:space="preserve">Does </w:t>
      </w:r>
      <w:r w:rsidR="008B04A1" w:rsidRPr="008B04A1">
        <w:rPr>
          <w:b/>
        </w:rPr>
        <w:t>Forest Glen</w:t>
      </w:r>
      <w:r w:rsidR="008B04A1">
        <w:t xml:space="preserve"> </w:t>
      </w:r>
      <w:r>
        <w:rPr>
          <w:b/>
        </w:rPr>
        <w:t>state what “this amount” is?</w:t>
      </w:r>
    </w:p>
    <w:p w14:paraId="6A0E2612" w14:textId="6FF32479" w:rsidR="002662DD" w:rsidRDefault="00652C87" w:rsidP="00652C87">
      <w:pPr>
        <w:ind w:left="720" w:hanging="720"/>
        <w:jc w:val="both"/>
      </w:pPr>
      <w:r w:rsidRPr="008B04A1">
        <w:t>A.</w:t>
      </w:r>
      <w:r>
        <w:rPr>
          <w:b/>
        </w:rPr>
        <w:tab/>
      </w:r>
      <w:r>
        <w:t xml:space="preserve">The testimony does not. The revised application </w:t>
      </w:r>
      <w:r w:rsidR="00236A84">
        <w:t xml:space="preserve">states that it is </w:t>
      </w:r>
      <w:r w:rsidR="008B04A1">
        <w:t>Forest Glen</w:t>
      </w:r>
      <w:r w:rsidR="00236A84">
        <w:t xml:space="preserve">’s intent to recover the </w:t>
      </w:r>
      <w:r w:rsidR="007B5081">
        <w:t>“</w:t>
      </w:r>
      <w:r w:rsidR="00236A84">
        <w:t xml:space="preserve">$125,000 </w:t>
      </w:r>
      <w:r w:rsidR="00206FF6">
        <w:t xml:space="preserve">in recovered rates </w:t>
      </w:r>
      <w:r w:rsidR="007B5081">
        <w:t>for 2017 and place the amount into</w:t>
      </w:r>
      <w:r w:rsidR="00206FF6">
        <w:t xml:space="preserve"> a balancing account </w:t>
      </w:r>
      <w:r w:rsidR="007B5081">
        <w:t>earning</w:t>
      </w:r>
      <w:r w:rsidR="00206FF6">
        <w:t xml:space="preserve"> </w:t>
      </w:r>
      <w:r w:rsidR="00236A84">
        <w:t>interest</w:t>
      </w:r>
      <w:r w:rsidR="007B5081">
        <w:t xml:space="preserve"> at 7%...and recover the $125,000 plus interest </w:t>
      </w:r>
      <w:r w:rsidR="00236A84">
        <w:t>beginning in 2020 over a five year period through a surcharge</w:t>
      </w:r>
      <w:r w:rsidR="008B04A1">
        <w:t>.</w:t>
      </w:r>
      <w:r w:rsidR="00236A84">
        <w:rPr>
          <w:rStyle w:val="FootnoteReference"/>
        </w:rPr>
        <w:footnoteReference w:id="4"/>
      </w:r>
      <w:r w:rsidR="008B04A1">
        <w:t xml:space="preserve"> </w:t>
      </w:r>
      <w:r w:rsidR="00E84EE7">
        <w:t xml:space="preserve">Forest Glen is asking for </w:t>
      </w:r>
      <w:r w:rsidR="007B5081">
        <w:t xml:space="preserve">the Commission to approve </w:t>
      </w:r>
      <w:r w:rsidR="00E84EE7">
        <w:t xml:space="preserve">a regulatory asset </w:t>
      </w:r>
      <w:r w:rsidR="007B5081">
        <w:t>with a carrying charge</w:t>
      </w:r>
      <w:r w:rsidR="00E84EE7">
        <w:t xml:space="preserve">. </w:t>
      </w:r>
    </w:p>
    <w:p w14:paraId="0CD91C5D" w14:textId="0B9CA588" w:rsidR="00652C87" w:rsidRPr="002662DD" w:rsidRDefault="00236A84" w:rsidP="00652C87">
      <w:pPr>
        <w:ind w:left="720" w:hanging="720"/>
        <w:jc w:val="both"/>
        <w:rPr>
          <w:b/>
        </w:rPr>
      </w:pPr>
      <w:r w:rsidRPr="002662DD">
        <w:rPr>
          <w:b/>
        </w:rPr>
        <w:t>Q.</w:t>
      </w:r>
      <w:r w:rsidRPr="002662DD">
        <w:rPr>
          <w:b/>
        </w:rPr>
        <w:tab/>
        <w:t xml:space="preserve">Please discuss the statutory and rule </w:t>
      </w:r>
      <w:r w:rsidR="002662DD">
        <w:rPr>
          <w:b/>
        </w:rPr>
        <w:t xml:space="preserve">implications </w:t>
      </w:r>
      <w:r w:rsidR="009B47D9">
        <w:rPr>
          <w:b/>
        </w:rPr>
        <w:t xml:space="preserve">inherent in the </w:t>
      </w:r>
      <w:r w:rsidR="002662DD">
        <w:rPr>
          <w:b/>
        </w:rPr>
        <w:t xml:space="preserve">approval of this regulatory asset and attendant </w:t>
      </w:r>
      <w:r w:rsidRPr="002662DD">
        <w:rPr>
          <w:b/>
        </w:rPr>
        <w:t>surcharge.</w:t>
      </w:r>
    </w:p>
    <w:p w14:paraId="29D98B96" w14:textId="7A58FCBE" w:rsidR="00796901" w:rsidRDefault="00236A84" w:rsidP="00652C87">
      <w:pPr>
        <w:ind w:left="720" w:hanging="720"/>
        <w:jc w:val="both"/>
      </w:pPr>
      <w:r>
        <w:t>A.</w:t>
      </w:r>
      <w:r>
        <w:tab/>
      </w:r>
      <w:r w:rsidR="002662DD">
        <w:t xml:space="preserve">The Commission has approved regulatory assets previously in the electric industry, but only for specific, extraordinary situations such as the costs pertaining to a hurricane or for rate case expense recovery. Forest Glen proposes a regulatory asset for recovery of a portion of the general cost of service that is not recovered by the </w:t>
      </w:r>
      <w:r w:rsidR="00796901">
        <w:t xml:space="preserve">requested </w:t>
      </w:r>
      <w:r w:rsidR="002662DD">
        <w:t xml:space="preserve">rates. If the Commission approves the proposed regulatory asset </w:t>
      </w:r>
      <w:r w:rsidR="00796901">
        <w:t>and attendant</w:t>
      </w:r>
      <w:r w:rsidR="002662DD">
        <w:t xml:space="preserve"> surcharge, Forest Glen could apply for another increase in a year and the surcharge would be added to that rate. If that second rate is approved lower than what is justified by the future revenue requirement, </w:t>
      </w:r>
      <w:r w:rsidR="008B04A1">
        <w:t xml:space="preserve">Forest Glen </w:t>
      </w:r>
      <w:r w:rsidR="002662DD">
        <w:t xml:space="preserve">would have precedence to request </w:t>
      </w:r>
      <w:r w:rsidR="007B5081">
        <w:t xml:space="preserve">yet </w:t>
      </w:r>
      <w:r w:rsidR="002662DD">
        <w:t>another surcharge on top of the justified rate plus the s</w:t>
      </w:r>
      <w:r w:rsidR="008B04A1">
        <w:t xml:space="preserve">urcharge approved in this case. </w:t>
      </w:r>
      <w:r w:rsidR="002662DD">
        <w:t>Forest Glen</w:t>
      </w:r>
      <w:r w:rsidR="00A1589E">
        <w:t>’s application</w:t>
      </w:r>
      <w:r w:rsidR="002662DD">
        <w:t xml:space="preserve"> states that a sewer bill of $123 is not affordable or competitive</w:t>
      </w:r>
      <w:r w:rsidR="008B04A1">
        <w:t>.</w:t>
      </w:r>
      <w:r w:rsidR="002662DD">
        <w:rPr>
          <w:rStyle w:val="FootnoteReference"/>
        </w:rPr>
        <w:footnoteReference w:id="5"/>
      </w:r>
      <w:r w:rsidR="00B67EEE">
        <w:t xml:space="preserve"> </w:t>
      </w:r>
      <w:r w:rsidR="002662DD">
        <w:t xml:space="preserve">The future </w:t>
      </w:r>
      <w:r w:rsidR="004C6C2B">
        <w:t xml:space="preserve">historical test year justified </w:t>
      </w:r>
      <w:r w:rsidR="002662DD">
        <w:t xml:space="preserve">rate </w:t>
      </w:r>
      <w:r w:rsidR="004C6C2B">
        <w:t xml:space="preserve">with the surcharges added </w:t>
      </w:r>
      <w:r w:rsidR="002662DD">
        <w:t xml:space="preserve">would be incrementally less affordable and less competitive. </w:t>
      </w:r>
    </w:p>
    <w:p w14:paraId="21E05D3C" w14:textId="75FE3777" w:rsidR="002662DD" w:rsidRDefault="00796901" w:rsidP="00652C87">
      <w:pPr>
        <w:ind w:left="720" w:hanging="720"/>
        <w:jc w:val="both"/>
      </w:pPr>
      <w:r>
        <w:tab/>
        <w:t>T</w:t>
      </w:r>
      <w:r w:rsidR="00236A84">
        <w:t>he Texas Water Code requires rates to be set on an historical test year</w:t>
      </w:r>
      <w:r w:rsidR="00A1589E">
        <w:t xml:space="preserve"> adjusted for known </w:t>
      </w:r>
      <w:r w:rsidR="00A1589E">
        <w:lastRenderedPageBreak/>
        <w:t>and measurable changes</w:t>
      </w:r>
      <w:r w:rsidR="002D61C7">
        <w:t>.</w:t>
      </w:r>
      <w:r w:rsidR="00236A84">
        <w:rPr>
          <w:rStyle w:val="FootnoteReference"/>
        </w:rPr>
        <w:footnoteReference w:id="6"/>
      </w:r>
      <w:r w:rsidR="002D61C7">
        <w:t xml:space="preserve"> </w:t>
      </w:r>
      <w:r w:rsidR="00236A84">
        <w:t>If the surcharge is</w:t>
      </w:r>
      <w:r w:rsidR="00E84EE7">
        <w:t xml:space="preserve"> allowed</w:t>
      </w:r>
      <w:r w:rsidR="002662DD">
        <w:t xml:space="preserve"> to recover this application’s operations and maintenance expense</w:t>
      </w:r>
      <w:r>
        <w:t xml:space="preserve"> </w:t>
      </w:r>
      <w:r w:rsidR="009B47D9">
        <w:t xml:space="preserve">in </w:t>
      </w:r>
      <w:r>
        <w:t>the future</w:t>
      </w:r>
      <w:r w:rsidR="00E84EE7">
        <w:t xml:space="preserve">, the future rates would be set </w:t>
      </w:r>
      <w:r w:rsidR="002662DD">
        <w:t xml:space="preserve">based </w:t>
      </w:r>
      <w:r w:rsidR="00E84EE7">
        <w:t>on</w:t>
      </w:r>
      <w:r w:rsidR="00236A84">
        <w:t xml:space="preserve"> </w:t>
      </w:r>
      <w:r w:rsidR="002662DD">
        <w:t xml:space="preserve">an </w:t>
      </w:r>
      <w:r w:rsidR="00236A84">
        <w:t>historical test year plus</w:t>
      </w:r>
      <w:r w:rsidR="00E84EE7">
        <w:t xml:space="preserve"> parts of </w:t>
      </w:r>
      <w:r w:rsidR="002662DD">
        <w:t xml:space="preserve">this application’s </w:t>
      </w:r>
      <w:r>
        <w:t xml:space="preserve">proposed </w:t>
      </w:r>
      <w:r w:rsidR="00E84EE7">
        <w:t>expenses</w:t>
      </w:r>
      <w:r w:rsidR="00236A84">
        <w:t>.</w:t>
      </w:r>
      <w:r w:rsidR="00E84EE7">
        <w:t xml:space="preserve"> </w:t>
      </w:r>
      <w:r>
        <w:t>The future customers would be paying for past operations and maintenance expense which was not used to provide service for those customers.</w:t>
      </w:r>
    </w:p>
    <w:p w14:paraId="71851553" w14:textId="3C01F871" w:rsidR="00061137" w:rsidRPr="00484319" w:rsidRDefault="00061137" w:rsidP="00061137">
      <w:pPr>
        <w:ind w:left="720" w:hanging="720"/>
        <w:jc w:val="both"/>
        <w:rPr>
          <w:b/>
        </w:rPr>
      </w:pPr>
      <w:r w:rsidRPr="00484319">
        <w:rPr>
          <w:b/>
        </w:rPr>
        <w:t>Q.</w:t>
      </w:r>
      <w:r w:rsidRPr="00484319">
        <w:rPr>
          <w:b/>
        </w:rPr>
        <w:tab/>
        <w:t xml:space="preserve">What is Staff’s position on </w:t>
      </w:r>
      <w:r w:rsidR="00484319">
        <w:rPr>
          <w:b/>
        </w:rPr>
        <w:t>revenues held in abeyance</w:t>
      </w:r>
      <w:r w:rsidRPr="00484319">
        <w:rPr>
          <w:b/>
        </w:rPr>
        <w:t>?</w:t>
      </w:r>
    </w:p>
    <w:p w14:paraId="723A939E" w14:textId="0358A9DC" w:rsidR="00484319" w:rsidRDefault="00061137" w:rsidP="00484319">
      <w:pPr>
        <w:ind w:left="720" w:hanging="720"/>
        <w:jc w:val="both"/>
      </w:pPr>
      <w:r>
        <w:t>A.</w:t>
      </w:r>
      <w:r>
        <w:tab/>
        <w:t xml:space="preserve">Staff recommends </w:t>
      </w:r>
      <w:r w:rsidR="00652C87">
        <w:t xml:space="preserve">that the Commission deny the request for </w:t>
      </w:r>
      <w:r w:rsidR="00796901">
        <w:t xml:space="preserve">a regulatory asset called </w:t>
      </w:r>
      <w:r w:rsidR="00652C87">
        <w:t>revenues held in abeyance.</w:t>
      </w:r>
    </w:p>
    <w:p w14:paraId="75440008" w14:textId="7585946F" w:rsidR="00796901" w:rsidRPr="00796901" w:rsidRDefault="00796901" w:rsidP="00484319">
      <w:pPr>
        <w:ind w:left="720" w:hanging="720"/>
        <w:jc w:val="both"/>
        <w:rPr>
          <w:b/>
        </w:rPr>
      </w:pPr>
      <w:r w:rsidRPr="00796901">
        <w:rPr>
          <w:b/>
        </w:rPr>
        <w:t>Q.</w:t>
      </w:r>
      <w:r w:rsidRPr="00796901">
        <w:rPr>
          <w:b/>
        </w:rPr>
        <w:tab/>
        <w:t>If the Commission ch</w:t>
      </w:r>
      <w:r w:rsidR="009B47D9">
        <w:rPr>
          <w:b/>
        </w:rPr>
        <w:t>o</w:t>
      </w:r>
      <w:r w:rsidRPr="00796901">
        <w:rPr>
          <w:b/>
        </w:rPr>
        <w:t xml:space="preserve">oses to approve a regulatory asset for unrecovered operations and maintenance and other expenses included in the cost of service, is the proposed amount </w:t>
      </w:r>
      <w:r w:rsidR="00AD33B5">
        <w:rPr>
          <w:b/>
        </w:rPr>
        <w:t xml:space="preserve">of the </w:t>
      </w:r>
      <w:r>
        <w:rPr>
          <w:b/>
        </w:rPr>
        <w:t>carrying charge appropriate</w:t>
      </w:r>
      <w:r w:rsidRPr="00796901">
        <w:rPr>
          <w:b/>
        </w:rPr>
        <w:t>?</w:t>
      </w:r>
    </w:p>
    <w:p w14:paraId="1E4870D5" w14:textId="3245037D" w:rsidR="00796901" w:rsidRDefault="00796901" w:rsidP="00484319">
      <w:pPr>
        <w:ind w:left="720" w:hanging="720"/>
        <w:jc w:val="both"/>
      </w:pPr>
      <w:r>
        <w:t>A</w:t>
      </w:r>
      <w:r>
        <w:tab/>
        <w:t>No. The proposed $125,000 is not based on the Commission</w:t>
      </w:r>
      <w:r w:rsidR="00AD33B5">
        <w:t>-</w:t>
      </w:r>
      <w:r>
        <w:t>approved cost of service, but on Forest Glen’s proposed cost of service. I anticipate that the Commission will have some adjustments, and the amount would need to be calculated once the Commission’s approved revenue requirement is known. As to a carrying charge, I would recommend zero because the regulatory asset is a product of management’s decision with regard to the proposed rate.</w:t>
      </w:r>
      <w:r w:rsidR="00F83A14">
        <w:t xml:space="preserve"> Should the Commission cho</w:t>
      </w:r>
      <w:r w:rsidR="00AD33B5">
        <w:t>o</w:t>
      </w:r>
      <w:r w:rsidR="00F83A14">
        <w:t xml:space="preserve">se to allow a carrying charge, I would recommend the </w:t>
      </w:r>
      <w:r w:rsidR="00E26758">
        <w:t>2018</w:t>
      </w:r>
      <w:r w:rsidR="00F83A14">
        <w:t xml:space="preserve"> rate for </w:t>
      </w:r>
      <w:r w:rsidR="00E26758">
        <w:t xml:space="preserve">electric overbillings and </w:t>
      </w:r>
      <w:proofErr w:type="spellStart"/>
      <w:r w:rsidR="00E26758">
        <w:t>underbillings</w:t>
      </w:r>
      <w:proofErr w:type="spellEnd"/>
      <w:r w:rsidR="00E26758">
        <w:t xml:space="preserve"> of 1.05%.</w:t>
      </w:r>
      <w:r w:rsidR="00F83A14">
        <w:t xml:space="preserve"> </w:t>
      </w:r>
    </w:p>
    <w:p w14:paraId="1DE49C5C" w14:textId="77777777" w:rsidR="002D61C7" w:rsidRDefault="002D61C7" w:rsidP="002D61C7">
      <w:pPr>
        <w:suppressLineNumbers/>
        <w:ind w:left="720" w:hanging="720"/>
        <w:jc w:val="both"/>
      </w:pPr>
    </w:p>
    <w:p w14:paraId="2A24C1F9" w14:textId="56C4D4C2" w:rsidR="00206FF6" w:rsidRDefault="00206FF6" w:rsidP="00206FF6">
      <w:pPr>
        <w:pStyle w:val="Heading1"/>
      </w:pPr>
      <w:r w:rsidRPr="00206FF6">
        <w:lastRenderedPageBreak/>
        <w:t xml:space="preserve"> </w:t>
      </w:r>
      <w:bookmarkStart w:id="4" w:name="_Toc522781856"/>
      <w:r w:rsidR="00927209">
        <w:t>FOREST GLEN’S ACCOUNTING</w:t>
      </w:r>
      <w:bookmarkEnd w:id="4"/>
    </w:p>
    <w:p w14:paraId="467B7AA4" w14:textId="44C5E94A" w:rsidR="00927209" w:rsidRPr="001324AF" w:rsidRDefault="00927209" w:rsidP="001324AF">
      <w:pPr>
        <w:tabs>
          <w:tab w:val="left" w:pos="630"/>
          <w:tab w:val="left" w:pos="720"/>
        </w:tabs>
        <w:jc w:val="both"/>
        <w:rPr>
          <w:b/>
        </w:rPr>
      </w:pPr>
      <w:r w:rsidRPr="001324AF">
        <w:rPr>
          <w:b/>
        </w:rPr>
        <w:t>Q.</w:t>
      </w:r>
      <w:r w:rsidRPr="001324AF">
        <w:rPr>
          <w:b/>
        </w:rPr>
        <w:tab/>
      </w:r>
      <w:r w:rsidRPr="001324AF">
        <w:rPr>
          <w:b/>
        </w:rPr>
        <w:tab/>
        <w:t>How does Forest Glen account for its sewer and reuse operations?</w:t>
      </w:r>
    </w:p>
    <w:p w14:paraId="469594BD" w14:textId="1EAB5B17" w:rsidR="00927209" w:rsidRDefault="00927209" w:rsidP="001324AF">
      <w:pPr>
        <w:ind w:left="720" w:hanging="720"/>
        <w:jc w:val="both"/>
      </w:pPr>
      <w:r>
        <w:t>A.</w:t>
      </w:r>
      <w:r>
        <w:tab/>
        <w:t>Forest Glen reported both sewer and reuse together in the income statements and balance sheets for 2016, on its tax return</w:t>
      </w:r>
      <w:r w:rsidR="00AD33B5">
        <w:t>,</w:t>
      </w:r>
      <w:r>
        <w:t xml:space="preserve"> and in the general ledger prior to </w:t>
      </w:r>
      <w:r w:rsidR="00F83A14">
        <w:t>preparing for this rate case</w:t>
      </w:r>
      <w:r w:rsidR="002D61C7">
        <w:t>.</w:t>
      </w:r>
      <w:r w:rsidR="00F83A14">
        <w:rPr>
          <w:rStyle w:val="FootnoteReference"/>
        </w:rPr>
        <w:footnoteReference w:id="7"/>
      </w:r>
      <w:r w:rsidR="002D61C7">
        <w:t xml:space="preserve"> </w:t>
      </w:r>
      <w:r>
        <w:t xml:space="preserve">Once the rate increase process had begun, it appears that </w:t>
      </w:r>
      <w:r w:rsidR="002D61C7">
        <w:t xml:space="preserve">Forest Glen </w:t>
      </w:r>
      <w:r>
        <w:t>spent significant amounts of money to separate reuse.</w:t>
      </w:r>
    </w:p>
    <w:p w14:paraId="1016A402" w14:textId="5A6BC08C" w:rsidR="00927209" w:rsidRPr="001324AF" w:rsidRDefault="002D61C7" w:rsidP="001324AF">
      <w:pPr>
        <w:ind w:left="630" w:hanging="630"/>
        <w:jc w:val="both"/>
        <w:rPr>
          <w:b/>
        </w:rPr>
      </w:pPr>
      <w:r>
        <w:rPr>
          <w:b/>
        </w:rPr>
        <w:t>Q.</w:t>
      </w:r>
      <w:r>
        <w:rPr>
          <w:b/>
        </w:rPr>
        <w:tab/>
      </w:r>
      <w:r w:rsidR="00927209" w:rsidRPr="001324AF">
        <w:rPr>
          <w:b/>
        </w:rPr>
        <w:t>Do you believe the reuse should be separated from sewer in the books and records?</w:t>
      </w:r>
      <w:r w:rsidR="00F83A14" w:rsidRPr="001324AF">
        <w:rPr>
          <w:b/>
        </w:rPr>
        <w:t xml:space="preserve"> Please</w:t>
      </w:r>
      <w:r w:rsidR="001324AF">
        <w:rPr>
          <w:b/>
        </w:rPr>
        <w:t xml:space="preserve"> </w:t>
      </w:r>
      <w:r w:rsidR="00F83A14" w:rsidRPr="001324AF">
        <w:rPr>
          <w:b/>
        </w:rPr>
        <w:t>explain.</w:t>
      </w:r>
    </w:p>
    <w:p w14:paraId="0FC246E0" w14:textId="3EAD04C3" w:rsidR="005A1C8B" w:rsidRDefault="00927209" w:rsidP="001324AF">
      <w:pPr>
        <w:ind w:left="630" w:hanging="630"/>
        <w:jc w:val="both"/>
      </w:pPr>
      <w:r w:rsidRPr="00E26758">
        <w:t>A.</w:t>
      </w:r>
      <w:r w:rsidRPr="00E26758">
        <w:tab/>
        <w:t>No.</w:t>
      </w:r>
      <w:r w:rsidR="00F83A14" w:rsidRPr="00E26758">
        <w:t xml:space="preserve"> I concur</w:t>
      </w:r>
      <w:r w:rsidR="00F83A14">
        <w:t xml:space="preserve"> with Mr. Charles that the reuse revenues are only possible because of the existence of the sewer plant. I concur with Mr. </w:t>
      </w:r>
      <w:proofErr w:type="spellStart"/>
      <w:r w:rsidR="00F83A14">
        <w:t>Bednarski’s</w:t>
      </w:r>
      <w:proofErr w:type="spellEnd"/>
      <w:r w:rsidR="00F83A14">
        <w:t xml:space="preserve"> treatment of net reuse revenues as other revenues taken as a reduction to the cost of service in order to determine the sewer rates</w:t>
      </w:r>
      <w:r w:rsidR="001324AF">
        <w:t>, although the net reuse revenues were used only because Forest Glen attempted to separate the reuse costs and revenues</w:t>
      </w:r>
      <w:r w:rsidR="00F83A14">
        <w:t xml:space="preserve">. </w:t>
      </w:r>
      <w:r w:rsidR="005A1C8B">
        <w:t>The treatment is analogous to treating a wholesale customer’s revenues as a reduction to the cost of service for retail customer rates in a water r</w:t>
      </w:r>
      <w:r w:rsidR="003E6F05">
        <w:t>ate case. SJWTX dba Canyon Lake adjusted its retail cost of service by wholesale revenues in State Off</w:t>
      </w:r>
      <w:r w:rsidR="002D61C7">
        <w:t>ice of Administrative Hearings Docket N</w:t>
      </w:r>
      <w:r w:rsidR="003E6F05">
        <w:t>o. 582-11-1468</w:t>
      </w:r>
      <w:r w:rsidR="00430325">
        <w:t>, Commission</w:t>
      </w:r>
      <w:r w:rsidR="002D61C7">
        <w:t xml:space="preserve"> D</w:t>
      </w:r>
      <w:r w:rsidR="003E6F05">
        <w:t xml:space="preserve">ocket </w:t>
      </w:r>
      <w:r w:rsidR="002D61C7">
        <w:t>N</w:t>
      </w:r>
      <w:r w:rsidR="00430325">
        <w:t xml:space="preserve">o. </w:t>
      </w:r>
      <w:r w:rsidR="003E6F05">
        <w:t>43614</w:t>
      </w:r>
      <w:r w:rsidR="00430325">
        <w:t>,</w:t>
      </w:r>
      <w:r w:rsidR="003E6F05">
        <w:t xml:space="preserve"> which was filed at the Texas Commission on Environmental Quality and fully litigated.</w:t>
      </w:r>
    </w:p>
    <w:p w14:paraId="3E8223C3" w14:textId="03E09ECA" w:rsidR="00927209" w:rsidRDefault="005A1C8B" w:rsidP="001324AF">
      <w:pPr>
        <w:ind w:left="630" w:hanging="630"/>
        <w:jc w:val="both"/>
      </w:pPr>
      <w:r>
        <w:tab/>
      </w:r>
      <w:r w:rsidR="001324AF">
        <w:t xml:space="preserve">If the separation had not been presented, all the expenses would be in the cost of service and </w:t>
      </w:r>
      <w:r w:rsidR="001324AF">
        <w:lastRenderedPageBreak/>
        <w:t xml:space="preserve">the gross reuse revenues would reduce the cost of service in order to calculate the sewer rate. </w:t>
      </w:r>
      <w:r w:rsidR="00E26758">
        <w:t>Forest Glen’s</w:t>
      </w:r>
      <w:r w:rsidR="00F83A14">
        <w:t xml:space="preserve"> attempt to separate revenues and costs for reuse in the books and records does not make the reuse operations separate from sewer operations.</w:t>
      </w:r>
      <w:r w:rsidR="00E26758">
        <w:t xml:space="preserve"> </w:t>
      </w:r>
      <w:r w:rsidR="004C6C2B">
        <w:t xml:space="preserve">Even if the separation was acceptable, </w:t>
      </w:r>
      <w:r w:rsidR="00E26758">
        <w:t>Forest Glen’s attempt to separate the assets is also flawed because a portion, if not all, of the sewer treatment plant is necessary to produce the reuse water sold.</w:t>
      </w:r>
      <w:r w:rsidR="004C6C2B">
        <w:t xml:space="preserve"> None of the sewer plant was allocated to reuse, which understate</w:t>
      </w:r>
      <w:r>
        <w:t>s</w:t>
      </w:r>
      <w:r w:rsidR="004C6C2B">
        <w:t xml:space="preserve"> reuse </w:t>
      </w:r>
      <w:r>
        <w:t>depreciation and return</w:t>
      </w:r>
      <w:r w:rsidR="004C6C2B">
        <w:t xml:space="preserve"> and overstate</w:t>
      </w:r>
      <w:r>
        <w:t>s</w:t>
      </w:r>
      <w:r w:rsidR="004C6C2B">
        <w:t xml:space="preserve"> sewer </w:t>
      </w:r>
      <w:r>
        <w:t>depreciation and return</w:t>
      </w:r>
      <w:r w:rsidR="004C6C2B">
        <w:t>.</w:t>
      </w:r>
      <w:r w:rsidR="00E26758">
        <w:t xml:space="preserve"> </w:t>
      </w:r>
    </w:p>
    <w:p w14:paraId="21BBE279" w14:textId="73F13F0E" w:rsidR="004C6C2B" w:rsidRPr="001324AF" w:rsidRDefault="004C6C2B" w:rsidP="001324AF">
      <w:pPr>
        <w:ind w:left="630" w:hanging="630"/>
        <w:jc w:val="both"/>
        <w:rPr>
          <w:b/>
        </w:rPr>
      </w:pPr>
      <w:r w:rsidRPr="001324AF">
        <w:rPr>
          <w:b/>
        </w:rPr>
        <w:t>Q.</w:t>
      </w:r>
      <w:r w:rsidRPr="001324AF">
        <w:rPr>
          <w:b/>
        </w:rPr>
        <w:tab/>
        <w:t>Do you have a recommendation with regard to this accounting issue?</w:t>
      </w:r>
    </w:p>
    <w:p w14:paraId="64C4FB80" w14:textId="2F67173A" w:rsidR="004C6C2B" w:rsidRDefault="004C6C2B" w:rsidP="001324AF">
      <w:pPr>
        <w:ind w:left="630" w:hanging="630"/>
        <w:jc w:val="both"/>
      </w:pPr>
      <w:r>
        <w:t>A.</w:t>
      </w:r>
      <w:r>
        <w:tab/>
        <w:t>Yes. I recommend that the Commission order the utility to correct its books and records by combining the sewer and reuse operations and record reuse revenues as other revenues.</w:t>
      </w:r>
    </w:p>
    <w:p w14:paraId="3683E2AA" w14:textId="47B6AF9A" w:rsidR="00AF6D89" w:rsidRDefault="00927209" w:rsidP="001324AF">
      <w:pPr>
        <w:ind w:left="720" w:hanging="720"/>
        <w:jc w:val="both"/>
        <w:rPr>
          <w:b/>
        </w:rPr>
      </w:pPr>
      <w:r>
        <w:rPr>
          <w:b/>
        </w:rPr>
        <w:t>Q</w:t>
      </w:r>
      <w:r w:rsidR="00AF6D89" w:rsidRPr="00730B02">
        <w:rPr>
          <w:b/>
        </w:rPr>
        <w:t>.</w:t>
      </w:r>
      <w:r w:rsidR="00AF6D89" w:rsidRPr="00730B02">
        <w:rPr>
          <w:b/>
        </w:rPr>
        <w:tab/>
        <w:t>D</w:t>
      </w:r>
      <w:r w:rsidR="00730B02" w:rsidRPr="00730B02">
        <w:rPr>
          <w:b/>
        </w:rPr>
        <w:t>oes this conclude your direct testimony</w:t>
      </w:r>
      <w:r w:rsidR="00AF6D89" w:rsidRPr="00730B02">
        <w:rPr>
          <w:b/>
        </w:rPr>
        <w:t>?</w:t>
      </w:r>
    </w:p>
    <w:p w14:paraId="7C9B5551" w14:textId="5FEFD7DF" w:rsidR="00856403" w:rsidRDefault="00AF6D89" w:rsidP="001324AF">
      <w:pPr>
        <w:tabs>
          <w:tab w:val="left" w:pos="-1440"/>
        </w:tabs>
        <w:ind w:left="720" w:hanging="720"/>
        <w:jc w:val="both"/>
        <w:rPr>
          <w:rFonts w:ascii="Georgia" w:eastAsia="PMingLiU" w:hAnsi="Georgia" w:cs="PMingLiU"/>
          <w:sz w:val="22"/>
          <w:szCs w:val="22"/>
        </w:rPr>
      </w:pPr>
      <w:r w:rsidRPr="00730B02">
        <w:t>A.</w:t>
      </w:r>
      <w:r w:rsidRPr="00730B02">
        <w:tab/>
      </w:r>
      <w:r w:rsidR="00B67EEE">
        <w:t xml:space="preserve">Yes. </w:t>
      </w:r>
      <w:r w:rsidRPr="00B67EEE">
        <w:t xml:space="preserve">I </w:t>
      </w:r>
      <w:r w:rsidRPr="00B67EEE">
        <w:rPr>
          <w:rFonts w:eastAsia="PMingLiU"/>
        </w:rPr>
        <w:t>reserve the right to supplement this testimony during the course of the proceeding as new evidence is presented.</w:t>
      </w:r>
      <w:r w:rsidRPr="00B67EEE">
        <w:rPr>
          <w:rFonts w:eastAsia="PMingLiU"/>
        </w:rPr>
        <w:tab/>
      </w:r>
    </w:p>
    <w:sectPr w:rsidR="00856403" w:rsidSect="009F1418">
      <w:headerReference w:type="default" r:id="rId17"/>
      <w:headerReference w:type="first" r:id="rId18"/>
      <w:footerReference w:type="first" r:id="rId19"/>
      <w:pgSz w:w="12240" w:h="15840" w:code="1"/>
      <w:pgMar w:top="720" w:right="1267" w:bottom="720" w:left="1440" w:header="1440" w:footer="360" w:gutter="0"/>
      <w:lnNumType w:countBy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F726D" w14:textId="77777777" w:rsidR="00BD23AE" w:rsidRDefault="00BD23AE" w:rsidP="00185866">
      <w:r>
        <w:separator/>
      </w:r>
    </w:p>
    <w:p w14:paraId="3C957A6B" w14:textId="77777777" w:rsidR="00BD23AE" w:rsidRDefault="00BD23AE"/>
  </w:endnote>
  <w:endnote w:type="continuationSeparator" w:id="0">
    <w:p w14:paraId="2E427714" w14:textId="77777777" w:rsidR="00BD23AE" w:rsidRDefault="00BD23AE" w:rsidP="00185866">
      <w:r>
        <w:continuationSeparator/>
      </w:r>
    </w:p>
    <w:p w14:paraId="46DF06D8" w14:textId="77777777" w:rsidR="00BD23AE" w:rsidRDefault="00BD23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DPFNT33-nn1-Courier_Ne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4B7E" w14:textId="77777777" w:rsidR="00793AC1" w:rsidRDefault="00793A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42166" w14:textId="77777777" w:rsidR="00793AC1" w:rsidRDefault="00793A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45744" w14:textId="77777777" w:rsidR="00793AC1" w:rsidRDefault="00793AC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E0AE8" w14:textId="0F054A71" w:rsidR="008B6879" w:rsidRDefault="008B6879" w:rsidP="00C12C13">
    <w:pPr>
      <w:pBdr>
        <w:top w:val="single" w:sz="4" w:space="1" w:color="auto"/>
      </w:pBdr>
    </w:pPr>
    <w:r w:rsidRPr="00856403">
      <w:t xml:space="preserve">Direct Testimony of </w:t>
    </w:r>
    <w:r w:rsidR="003A5BB5">
      <w:t>Debi Loockerman</w:t>
    </w:r>
    <w:r w:rsidRPr="00856403">
      <w:tab/>
    </w:r>
    <w:r w:rsidRPr="00856403">
      <w:tab/>
    </w:r>
    <w:r w:rsidRPr="00856403">
      <w:tab/>
    </w:r>
    <w:r w:rsidRPr="00856403">
      <w:tab/>
    </w:r>
    <w:r w:rsidRPr="00856403">
      <w:tab/>
    </w:r>
    <w:r w:rsidR="00D40815">
      <w:tab/>
    </w:r>
    <w:r w:rsidR="00D40815">
      <w:tab/>
    </w:r>
    <w:r w:rsidR="00D40815">
      <w:tab/>
    </w:r>
    <w:r w:rsidR="00D40815">
      <w:tab/>
    </w:r>
    <w:r w:rsidR="00D40815">
      <w:tab/>
    </w:r>
    <w:r w:rsidR="00D40815">
      <w:tab/>
    </w:r>
    <w:r w:rsidR="00D40815">
      <w:tab/>
    </w:r>
    <w:r w:rsidR="00D40815">
      <w:tab/>
    </w:r>
    <w:r w:rsidR="00D40815">
      <w:tab/>
    </w:r>
    <w:r w:rsidR="00D40815">
      <w:tab/>
      <w:t>August</w:t>
    </w:r>
    <w:r>
      <w:t xml:space="preserve"> 2018</w:t>
    </w:r>
  </w:p>
  <w:p w14:paraId="2B154538" w14:textId="77777777" w:rsidR="008B6879" w:rsidRDefault="008B6879" w:rsidP="00830295">
    <w:pPr>
      <w:tabs>
        <w:tab w:val="left" w:pos="3690"/>
      </w:tabs>
      <w:spacing w:line="240" w:lineRule="exact"/>
    </w:pPr>
  </w:p>
  <w:p w14:paraId="6A0D2E23" w14:textId="77777777" w:rsidR="008B6879" w:rsidRDefault="008B6879">
    <w:pPr>
      <w:ind w:right="14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3D042" w14:textId="6FBE31C6" w:rsidR="008B6879" w:rsidRPr="00856403" w:rsidRDefault="008B6879" w:rsidP="00C12C13">
    <w:pPr>
      <w:pBdr>
        <w:top w:val="single" w:sz="4" w:space="1" w:color="auto"/>
      </w:pBdr>
    </w:pPr>
    <w:r w:rsidRPr="00856403">
      <w:t xml:space="preserve">Direct Testimony of </w:t>
    </w:r>
    <w:r w:rsidR="003A5BB5">
      <w:t>Debi Loockerman</w:t>
    </w:r>
    <w:r w:rsidRPr="00856403">
      <w:tab/>
    </w:r>
    <w:r w:rsidRPr="00856403">
      <w:tab/>
    </w:r>
    <w:r w:rsidRPr="00856403">
      <w:tab/>
    </w:r>
    <w:r w:rsidRPr="00856403">
      <w:tab/>
    </w:r>
    <w:r w:rsidRPr="00856403">
      <w:tab/>
    </w:r>
    <w:r w:rsidRPr="00856403">
      <w:tab/>
    </w:r>
    <w:r w:rsidRPr="00856403">
      <w:tab/>
    </w:r>
    <w:r w:rsidR="008813F4">
      <w:tab/>
    </w:r>
    <w:r w:rsidR="008813F4">
      <w:tab/>
    </w:r>
    <w:r w:rsidR="008813F4">
      <w:tab/>
    </w:r>
    <w:r w:rsidR="008813F4">
      <w:tab/>
    </w:r>
    <w:r w:rsidR="008813F4">
      <w:tab/>
    </w:r>
    <w:r w:rsidR="008813F4">
      <w:tab/>
    </w:r>
    <w:r w:rsidR="008813F4">
      <w:tab/>
    </w:r>
    <w:r w:rsidR="008813F4">
      <w:tab/>
      <w:t>August</w:t>
    </w:r>
    <w:r>
      <w:t xml:space="preserve"> 2018</w:t>
    </w:r>
  </w:p>
  <w:p w14:paraId="753935D6" w14:textId="77777777" w:rsidR="008B6879" w:rsidRDefault="008B68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9B4CA" w14:textId="77777777" w:rsidR="00BD23AE" w:rsidRDefault="00BD23AE" w:rsidP="006C1C01">
      <w:pPr>
        <w:spacing w:line="240" w:lineRule="auto"/>
      </w:pPr>
      <w:r>
        <w:separator/>
      </w:r>
    </w:p>
  </w:footnote>
  <w:footnote w:type="continuationSeparator" w:id="0">
    <w:p w14:paraId="103E5D06" w14:textId="77777777" w:rsidR="00BD23AE" w:rsidRDefault="00BD23AE" w:rsidP="006C1C01">
      <w:pPr>
        <w:spacing w:line="240" w:lineRule="auto"/>
      </w:pPr>
      <w:r>
        <w:continuationSeparator/>
      </w:r>
    </w:p>
  </w:footnote>
  <w:footnote w:id="1">
    <w:p w14:paraId="6E4973DA" w14:textId="45E8437F" w:rsidR="002E198A" w:rsidRPr="002E198A" w:rsidRDefault="002E198A">
      <w:pPr>
        <w:pStyle w:val="FootnoteText"/>
      </w:pPr>
      <w:r w:rsidRPr="002E198A">
        <w:tab/>
      </w:r>
      <w:r w:rsidRPr="002E198A">
        <w:rPr>
          <w:rStyle w:val="FootnoteReference"/>
          <w:sz w:val="20"/>
        </w:rPr>
        <w:footnoteRef/>
      </w:r>
      <w:r w:rsidR="008B04A1">
        <w:t xml:space="preserve"> Direct T</w:t>
      </w:r>
      <w:r w:rsidRPr="002E198A">
        <w:t>est</w:t>
      </w:r>
      <w:r w:rsidR="008B04A1">
        <w:t xml:space="preserve">imony of Steven Greenberg at </w:t>
      </w:r>
      <w:r w:rsidRPr="002E198A">
        <w:t>13, lines 19-22</w:t>
      </w:r>
      <w:r w:rsidR="008B04A1">
        <w:t xml:space="preserve"> (Jul.</w:t>
      </w:r>
      <w:r w:rsidR="002F4DFB">
        <w:t xml:space="preserve"> 7, 2018)</w:t>
      </w:r>
      <w:r w:rsidR="008B04A1">
        <w:t xml:space="preserve"> (Greenberg Direct)</w:t>
      </w:r>
      <w:r w:rsidRPr="002E198A">
        <w:t>.</w:t>
      </w:r>
    </w:p>
  </w:footnote>
  <w:footnote w:id="2">
    <w:p w14:paraId="2D0517E8" w14:textId="0F6F2382" w:rsidR="00061137" w:rsidRPr="007B5081" w:rsidRDefault="001324AF">
      <w:pPr>
        <w:pStyle w:val="FootnoteText"/>
      </w:pPr>
      <w:r>
        <w:tab/>
      </w:r>
      <w:r w:rsidR="00061137" w:rsidRPr="007B5081">
        <w:rPr>
          <w:rStyle w:val="FootnoteReference"/>
          <w:sz w:val="20"/>
        </w:rPr>
        <w:footnoteRef/>
      </w:r>
      <w:r w:rsidR="00061137" w:rsidRPr="007B5081">
        <w:t xml:space="preserve"> </w:t>
      </w:r>
      <w:r w:rsidR="00652C87" w:rsidRPr="007B5081">
        <w:t xml:space="preserve">Greenberg </w:t>
      </w:r>
      <w:r w:rsidR="008B04A1">
        <w:t xml:space="preserve">Direct at </w:t>
      </w:r>
      <w:r w:rsidR="00652C87" w:rsidRPr="007B5081">
        <w:t>14, lines 1-6.</w:t>
      </w:r>
    </w:p>
  </w:footnote>
  <w:footnote w:id="3">
    <w:p w14:paraId="5848EBC2" w14:textId="35B1E69A" w:rsidR="00206FF6" w:rsidRPr="007B5081" w:rsidRDefault="001324AF">
      <w:pPr>
        <w:pStyle w:val="FootnoteText"/>
      </w:pPr>
      <w:r w:rsidRPr="007B5081">
        <w:tab/>
      </w:r>
      <w:r w:rsidR="00206FF6" w:rsidRPr="007B5081">
        <w:rPr>
          <w:rStyle w:val="FootnoteReference"/>
          <w:sz w:val="20"/>
        </w:rPr>
        <w:footnoteRef/>
      </w:r>
      <w:r w:rsidR="00206FF6" w:rsidRPr="007B5081">
        <w:t xml:space="preserve"> </w:t>
      </w:r>
      <w:r w:rsidR="007B5081" w:rsidRPr="007B5081">
        <w:t xml:space="preserve">Amended </w:t>
      </w:r>
      <w:r w:rsidR="00206FF6" w:rsidRPr="007B5081">
        <w:t xml:space="preserve">Application at 47, </w:t>
      </w:r>
      <w:r w:rsidR="007B5081" w:rsidRPr="007B5081">
        <w:t>Exhibit SAG-3, bates page FGU0651</w:t>
      </w:r>
      <w:r w:rsidR="008B04A1">
        <w:t xml:space="preserve"> (Feb. 23, 2018)</w:t>
      </w:r>
      <w:r w:rsidR="007B5081" w:rsidRPr="007B5081">
        <w:t>.</w:t>
      </w:r>
    </w:p>
  </w:footnote>
  <w:footnote w:id="4">
    <w:p w14:paraId="356A3A7F" w14:textId="210A03D6" w:rsidR="00236A84" w:rsidRPr="00236A84" w:rsidRDefault="001324AF">
      <w:pPr>
        <w:pStyle w:val="FootnoteText"/>
      </w:pPr>
      <w:r>
        <w:tab/>
      </w:r>
      <w:r w:rsidR="00236A84">
        <w:rPr>
          <w:rStyle w:val="FootnoteReference"/>
        </w:rPr>
        <w:footnoteRef/>
      </w:r>
      <w:r w:rsidR="00236A84">
        <w:t xml:space="preserve"> </w:t>
      </w:r>
      <w:r w:rsidR="007B5081" w:rsidRPr="007B5081">
        <w:t>Amended Application at 47, Exhibit SAG-3, bates page FGU0651.</w:t>
      </w:r>
    </w:p>
  </w:footnote>
  <w:footnote w:id="5">
    <w:p w14:paraId="1B68D45D" w14:textId="77849BF6" w:rsidR="002662DD" w:rsidRPr="00A1589E" w:rsidRDefault="002662DD" w:rsidP="002662DD">
      <w:pPr>
        <w:pStyle w:val="FootnoteText"/>
        <w:rPr>
          <w:i/>
        </w:rPr>
      </w:pPr>
      <w:r>
        <w:tab/>
      </w:r>
      <w:r>
        <w:rPr>
          <w:rStyle w:val="FootnoteReference"/>
        </w:rPr>
        <w:footnoteRef/>
      </w:r>
      <w:r>
        <w:t xml:space="preserve"> </w:t>
      </w:r>
      <w:r w:rsidR="00A1589E">
        <w:rPr>
          <w:i/>
        </w:rPr>
        <w:t>Id.</w:t>
      </w:r>
    </w:p>
  </w:footnote>
  <w:footnote w:id="6">
    <w:p w14:paraId="4BFC3E0B" w14:textId="64D4A40B" w:rsidR="00236A84" w:rsidRDefault="00236A84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Texas Water Code Ann.</w:t>
      </w:r>
      <w:r w:rsidR="00A1589E">
        <w:t xml:space="preserve"> § 13.185(d</w:t>
      </w:r>
      <w:proofErr w:type="gramStart"/>
      <w:r w:rsidR="00A1589E">
        <w:t>)(</w:t>
      </w:r>
      <w:proofErr w:type="gramEnd"/>
      <w:r w:rsidR="00A1589E">
        <w:t>1).</w:t>
      </w:r>
    </w:p>
  </w:footnote>
  <w:footnote w:id="7">
    <w:p w14:paraId="220130F2" w14:textId="3A9B136F" w:rsidR="00F83A14" w:rsidRDefault="00A1589E" w:rsidP="00A1589E">
      <w:pPr>
        <w:pStyle w:val="FootnoteText"/>
        <w:ind w:hanging="270"/>
      </w:pPr>
      <w:r>
        <w:tab/>
      </w:r>
      <w:r>
        <w:tab/>
      </w:r>
      <w:r w:rsidR="00F83A14">
        <w:rPr>
          <w:rStyle w:val="FootnoteReference"/>
        </w:rPr>
        <w:footnoteRef/>
      </w:r>
      <w:r w:rsidR="00F83A14">
        <w:t xml:space="preserve"> </w:t>
      </w:r>
      <w:r w:rsidR="00F83A14">
        <w:tab/>
      </w:r>
      <w:r>
        <w:rPr>
          <w:i/>
        </w:rPr>
        <w:t xml:space="preserve">Application of Forest Glen Utility Company to Amend a Sewer Certificate of Convenience and Necessity in </w:t>
      </w:r>
      <w:r>
        <w:rPr>
          <w:i/>
        </w:rPr>
        <w:tab/>
        <w:t xml:space="preserve">   </w:t>
      </w:r>
      <w:r>
        <w:rPr>
          <w:i/>
        </w:rPr>
        <w:tab/>
        <w:t>Medina</w:t>
      </w:r>
      <w:r w:rsidR="00CC676D">
        <w:rPr>
          <w:i/>
        </w:rPr>
        <w:t xml:space="preserve"> </w:t>
      </w:r>
      <w:r>
        <w:rPr>
          <w:i/>
        </w:rPr>
        <w:t xml:space="preserve">County, </w:t>
      </w:r>
      <w:r w:rsidR="002D61C7">
        <w:t>Docket N</w:t>
      </w:r>
      <w:r>
        <w:t>o. 47389 at FGU-0045-50.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9B21F" w14:textId="77777777" w:rsidR="00793AC1" w:rsidRDefault="00793A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84697" w14:textId="77777777" w:rsidR="008B6879" w:rsidRPr="0072041A" w:rsidRDefault="008B6879">
    <w:pPr>
      <w:tabs>
        <w:tab w:val="right" w:pos="9360"/>
      </w:tabs>
      <w:rPr>
        <w:rFonts w:ascii="Georgia" w:hAnsi="Georgia"/>
        <w:b/>
        <w:bCs/>
        <w:sz w:val="18"/>
        <w:szCs w:val="18"/>
      </w:rPr>
    </w:pPr>
    <w:r w:rsidRPr="0072041A">
      <w:rPr>
        <w:rFonts w:ascii="Georgia" w:hAnsi="Georgia"/>
        <w:b/>
        <w:bCs/>
        <w:sz w:val="18"/>
        <w:szCs w:val="18"/>
      </w:rPr>
      <w:t xml:space="preserve">SOAH Docket No. </w:t>
    </w:r>
    <w:r w:rsidRPr="0072041A">
      <w:rPr>
        <w:rFonts w:ascii="Georgia" w:hAnsi="Georgia" w:cs="GDPFNT33-nn1-Courier_New"/>
        <w:b/>
        <w:sz w:val="18"/>
        <w:szCs w:val="18"/>
      </w:rPr>
      <w:t>473-14-0366</w:t>
    </w:r>
    <w:r w:rsidRPr="0072041A">
      <w:rPr>
        <w:rFonts w:ascii="Georgia" w:hAnsi="Georgia"/>
        <w:b/>
        <w:bCs/>
        <w:sz w:val="18"/>
        <w:szCs w:val="18"/>
      </w:rPr>
      <w:tab/>
    </w:r>
  </w:p>
  <w:p w14:paraId="2C48EEC4" w14:textId="77777777" w:rsidR="008B6879" w:rsidRPr="0072041A" w:rsidRDefault="008B6879" w:rsidP="002F59DF">
    <w:pPr>
      <w:pBdr>
        <w:bottom w:val="single" w:sz="4" w:space="1" w:color="auto"/>
      </w:pBdr>
      <w:rPr>
        <w:sz w:val="18"/>
        <w:szCs w:val="18"/>
      </w:rPr>
    </w:pPr>
    <w:r w:rsidRPr="0072041A">
      <w:rPr>
        <w:rFonts w:ascii="Georgia" w:hAnsi="Georgia" w:cs="GDPFNT33-nn1-Courier_New"/>
        <w:b/>
        <w:sz w:val="18"/>
        <w:szCs w:val="18"/>
      </w:rPr>
      <w:t>PUC DOCKET NO. 42858</w:t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  <w:t xml:space="preserve">           </w:t>
    </w:r>
    <w:r w:rsidRPr="0072041A">
      <w:rPr>
        <w:rFonts w:ascii="Georgia" w:hAnsi="Georgia"/>
        <w:b/>
        <w:bCs/>
        <w:sz w:val="18"/>
        <w:szCs w:val="18"/>
      </w:rPr>
      <w:t xml:space="preserve">Page </w:t>
    </w:r>
    <w:r w:rsidRPr="0072041A">
      <w:rPr>
        <w:rStyle w:val="PageNumber"/>
        <w:rFonts w:ascii="Georgia" w:hAnsi="Georgia"/>
        <w:b/>
        <w:sz w:val="18"/>
        <w:szCs w:val="18"/>
      </w:rPr>
      <w:fldChar w:fldCharType="begin"/>
    </w:r>
    <w:r w:rsidRPr="0072041A">
      <w:rPr>
        <w:rStyle w:val="PageNumber"/>
        <w:rFonts w:ascii="Georgia" w:hAnsi="Georgia"/>
        <w:b/>
        <w:sz w:val="18"/>
        <w:szCs w:val="18"/>
      </w:rPr>
      <w:instrText xml:space="preserve"> PAGE </w:instrText>
    </w:r>
    <w:r w:rsidRPr="0072041A">
      <w:rPr>
        <w:rStyle w:val="PageNumber"/>
        <w:rFonts w:ascii="Georgia" w:hAnsi="Georgia"/>
        <w:b/>
        <w:sz w:val="18"/>
        <w:szCs w:val="18"/>
      </w:rPr>
      <w:fldChar w:fldCharType="separate"/>
    </w:r>
    <w:r>
      <w:rPr>
        <w:rStyle w:val="PageNumber"/>
        <w:rFonts w:ascii="Georgia" w:hAnsi="Georgia"/>
        <w:b/>
        <w:noProof/>
        <w:sz w:val="18"/>
        <w:szCs w:val="18"/>
      </w:rPr>
      <w:t>12</w:t>
    </w:r>
    <w:r w:rsidRPr="0072041A">
      <w:rPr>
        <w:rStyle w:val="PageNumber"/>
        <w:rFonts w:ascii="Georgia" w:hAnsi="Georgia"/>
        <w:b/>
        <w:sz w:val="18"/>
        <w:szCs w:val="18"/>
      </w:rPr>
      <w:fldChar w:fldCharType="end"/>
    </w:r>
    <w:r w:rsidRPr="0072041A">
      <w:rPr>
        <w:rFonts w:ascii="Georgia" w:hAnsi="Georgia"/>
        <w:b/>
        <w:bCs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F42BC6" w14:textId="77777777" w:rsidR="008B6879" w:rsidRDefault="008B6879" w:rsidP="00F4221C">
    <w:pPr>
      <w:pStyle w:val="Header"/>
    </w:pP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01FE" w14:textId="77777777" w:rsidR="008B6879" w:rsidRPr="0072041A" w:rsidRDefault="008B6879" w:rsidP="00623116">
    <w:pPr>
      <w:pageBreakBefore/>
      <w:tabs>
        <w:tab w:val="right" w:pos="9360"/>
      </w:tabs>
      <w:rPr>
        <w:rFonts w:ascii="Georgia" w:hAnsi="Georgia"/>
        <w:b/>
        <w:bCs/>
        <w:sz w:val="18"/>
        <w:szCs w:val="18"/>
      </w:rPr>
    </w:pPr>
    <w:r w:rsidRPr="0072041A">
      <w:rPr>
        <w:rFonts w:ascii="Georgia" w:hAnsi="Georgia"/>
        <w:b/>
        <w:bCs/>
        <w:sz w:val="18"/>
        <w:szCs w:val="18"/>
      </w:rPr>
      <w:t xml:space="preserve">SOAH Docket No. </w:t>
    </w:r>
    <w:r w:rsidRPr="0072041A">
      <w:rPr>
        <w:rFonts w:ascii="Georgia" w:hAnsi="Georgia" w:cs="GDPFNT33-nn1-Courier_New"/>
        <w:b/>
        <w:sz w:val="18"/>
        <w:szCs w:val="18"/>
      </w:rPr>
      <w:t>473-14-</w:t>
    </w:r>
    <w:r>
      <w:rPr>
        <w:rFonts w:ascii="Georgia" w:hAnsi="Georgia" w:cs="GDPFNT33-nn1-Courier_New"/>
        <w:b/>
        <w:sz w:val="18"/>
        <w:szCs w:val="18"/>
      </w:rPr>
      <w:t>5138</w:t>
    </w:r>
  </w:p>
  <w:p w14:paraId="1793561A" w14:textId="77777777" w:rsidR="008B6879" w:rsidRPr="0072041A" w:rsidRDefault="008B6879" w:rsidP="002F59DF">
    <w:pPr>
      <w:pBdr>
        <w:bottom w:val="single" w:sz="4" w:space="1" w:color="auto"/>
      </w:pBdr>
      <w:rPr>
        <w:sz w:val="18"/>
        <w:szCs w:val="18"/>
      </w:rPr>
    </w:pPr>
    <w:r w:rsidRPr="0072041A">
      <w:rPr>
        <w:rFonts w:ascii="Georgia" w:hAnsi="Georgia" w:cs="GDPFNT33-nn1-Courier_New"/>
        <w:b/>
        <w:sz w:val="18"/>
        <w:szCs w:val="18"/>
      </w:rPr>
      <w:t>PUC DOCKET NO. 4285</w:t>
    </w:r>
    <w:r>
      <w:rPr>
        <w:rFonts w:ascii="Georgia" w:hAnsi="Georgia" w:cs="GDPFNT33-nn1-Courier_New"/>
        <w:b/>
        <w:sz w:val="18"/>
        <w:szCs w:val="18"/>
      </w:rPr>
      <w:t>7, 42867</w:t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/>
        <w:b/>
        <w:bCs/>
        <w:sz w:val="18"/>
        <w:szCs w:val="18"/>
      </w:rPr>
      <w:t>Page</w:t>
    </w:r>
    <w:r>
      <w:rPr>
        <w:rFonts w:ascii="Georgia" w:hAnsi="Georgia"/>
        <w:b/>
        <w:bCs/>
        <w:sz w:val="18"/>
        <w:szCs w:val="18"/>
      </w:rPr>
      <w:t xml:space="preserve"> ii</w:t>
    </w:r>
    <w:r>
      <w:rPr>
        <w:rFonts w:ascii="Georgia" w:hAnsi="Georgia" w:cs="GDPFNT33-nn1-Courier_New"/>
        <w:b/>
        <w:sz w:val="18"/>
        <w:szCs w:val="18"/>
      </w:rPr>
      <w:t xml:space="preserve">    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9EBF4" w14:textId="28035058" w:rsidR="008B6879" w:rsidRPr="009E72B7" w:rsidRDefault="008B6879" w:rsidP="009E72B7">
    <w:pPr>
      <w:pageBreakBefore/>
      <w:tabs>
        <w:tab w:val="right" w:pos="9360"/>
      </w:tabs>
      <w:spacing w:line="240" w:lineRule="auto"/>
      <w:jc w:val="both"/>
      <w:rPr>
        <w:b/>
        <w:bCs/>
        <w:sz w:val="20"/>
        <w:szCs w:val="20"/>
      </w:rPr>
    </w:pPr>
    <w:r w:rsidRPr="009E72B7">
      <w:rPr>
        <w:b/>
        <w:bCs/>
        <w:sz w:val="20"/>
        <w:szCs w:val="20"/>
      </w:rPr>
      <w:t xml:space="preserve">SOAH </w:t>
    </w:r>
    <w:r w:rsidRPr="00436265">
      <w:rPr>
        <w:b/>
        <w:bCs/>
        <w:sz w:val="20"/>
        <w:szCs w:val="20"/>
      </w:rPr>
      <w:t xml:space="preserve">Docket No. </w:t>
    </w:r>
    <w:r w:rsidRPr="00436265">
      <w:rPr>
        <w:b/>
        <w:sz w:val="20"/>
        <w:szCs w:val="20"/>
      </w:rPr>
      <w:t>473-</w:t>
    </w:r>
    <w:r>
      <w:rPr>
        <w:b/>
        <w:sz w:val="20"/>
        <w:szCs w:val="20"/>
      </w:rPr>
      <w:t>18-</w:t>
    </w:r>
    <w:r w:rsidR="008813F4">
      <w:rPr>
        <w:b/>
        <w:sz w:val="20"/>
        <w:szCs w:val="20"/>
      </w:rPr>
      <w:t>3008</w:t>
    </w:r>
    <w:r w:rsidRPr="00436265">
      <w:rPr>
        <w:b/>
        <w:sz w:val="20"/>
        <w:szCs w:val="20"/>
      </w:rPr>
      <w:t>.WS</w:t>
    </w:r>
  </w:p>
  <w:p w14:paraId="0ECDAE6F" w14:textId="2484F619" w:rsidR="008B6879" w:rsidRDefault="008B6879" w:rsidP="009E72B7">
    <w:pPr>
      <w:pBdr>
        <w:bottom w:val="single" w:sz="4" w:space="1" w:color="auto"/>
      </w:pBdr>
      <w:spacing w:line="240" w:lineRule="auto"/>
      <w:jc w:val="both"/>
      <w:rPr>
        <w:b/>
        <w:sz w:val="20"/>
        <w:szCs w:val="20"/>
      </w:rPr>
    </w:pPr>
    <w:r w:rsidRPr="009E72B7">
      <w:rPr>
        <w:b/>
        <w:sz w:val="20"/>
        <w:szCs w:val="20"/>
      </w:rPr>
      <w:t>P</w:t>
    </w:r>
    <w:r>
      <w:rPr>
        <w:b/>
        <w:sz w:val="20"/>
        <w:szCs w:val="20"/>
      </w:rPr>
      <w:t>.</w:t>
    </w:r>
    <w:r w:rsidRPr="009E72B7">
      <w:rPr>
        <w:b/>
        <w:sz w:val="20"/>
        <w:szCs w:val="20"/>
      </w:rPr>
      <w:t>U</w:t>
    </w:r>
    <w:r>
      <w:rPr>
        <w:b/>
        <w:sz w:val="20"/>
        <w:szCs w:val="20"/>
      </w:rPr>
      <w:t>.</w:t>
    </w:r>
    <w:r w:rsidRPr="009E72B7">
      <w:rPr>
        <w:b/>
        <w:sz w:val="20"/>
        <w:szCs w:val="20"/>
      </w:rPr>
      <w:t>C</w:t>
    </w:r>
    <w:r>
      <w:rPr>
        <w:b/>
        <w:sz w:val="20"/>
        <w:szCs w:val="20"/>
      </w:rPr>
      <w:t>.</w:t>
    </w:r>
    <w:r w:rsidRPr="009E72B7">
      <w:rPr>
        <w:b/>
        <w:sz w:val="20"/>
        <w:szCs w:val="20"/>
      </w:rPr>
      <w:t xml:space="preserve"> DOCKET NO. </w:t>
    </w:r>
    <w:r>
      <w:rPr>
        <w:b/>
        <w:sz w:val="20"/>
        <w:szCs w:val="20"/>
      </w:rPr>
      <w:t>4</w:t>
    </w:r>
    <w:r w:rsidR="008813F4">
      <w:rPr>
        <w:b/>
        <w:sz w:val="20"/>
        <w:szCs w:val="20"/>
      </w:rPr>
      <w:t>7897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Pr="009E72B7">
      <w:rPr>
        <w:b/>
        <w:sz w:val="20"/>
        <w:szCs w:val="20"/>
      </w:rPr>
      <w:tab/>
      <w:t xml:space="preserve">Page </w:t>
    </w:r>
    <w:r w:rsidRPr="009E72B7">
      <w:rPr>
        <w:b/>
        <w:sz w:val="20"/>
        <w:szCs w:val="20"/>
      </w:rPr>
      <w:fldChar w:fldCharType="begin"/>
    </w:r>
    <w:r w:rsidRPr="009E72B7">
      <w:rPr>
        <w:b/>
        <w:sz w:val="20"/>
        <w:szCs w:val="20"/>
      </w:rPr>
      <w:instrText xml:space="preserve"> PAGE  \* Arabic  \* MERGEFORMAT </w:instrText>
    </w:r>
    <w:r w:rsidRPr="009E72B7">
      <w:rPr>
        <w:b/>
        <w:sz w:val="20"/>
        <w:szCs w:val="20"/>
      </w:rPr>
      <w:fldChar w:fldCharType="separate"/>
    </w:r>
    <w:r w:rsidR="00793AC1">
      <w:rPr>
        <w:b/>
        <w:noProof/>
        <w:sz w:val="20"/>
        <w:szCs w:val="20"/>
      </w:rPr>
      <w:t>3</w:t>
    </w:r>
    <w:r w:rsidRPr="009E72B7">
      <w:rPr>
        <w:b/>
        <w:sz w:val="20"/>
        <w:szCs w:val="20"/>
      </w:rPr>
      <w:fldChar w:fldCharType="end"/>
    </w:r>
    <w:r w:rsidR="008813F4">
      <w:rPr>
        <w:b/>
        <w:sz w:val="20"/>
        <w:szCs w:val="20"/>
      </w:rPr>
      <w:t xml:space="preserve"> of</w:t>
    </w:r>
    <w:r w:rsidR="001324AF">
      <w:rPr>
        <w:b/>
        <w:sz w:val="20"/>
        <w:szCs w:val="20"/>
      </w:rPr>
      <w:t xml:space="preserve"> </w:t>
    </w:r>
    <w:r w:rsidR="009C73D1">
      <w:rPr>
        <w:b/>
        <w:sz w:val="20"/>
        <w:szCs w:val="20"/>
      </w:rPr>
      <w:t>8</w:t>
    </w:r>
  </w:p>
  <w:p w14:paraId="03A9940C" w14:textId="77777777" w:rsidR="008B6879" w:rsidRPr="009F1418" w:rsidRDefault="008B6879" w:rsidP="009E72B7">
    <w:pPr>
      <w:pBdr>
        <w:bottom w:val="single" w:sz="4" w:space="1" w:color="auto"/>
      </w:pBdr>
      <w:spacing w:line="240" w:lineRule="auto"/>
      <w:jc w:val="both"/>
      <w:rPr>
        <w:b/>
        <w:sz w:val="20"/>
        <w:szCs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E29CF" w14:textId="23034EBC" w:rsidR="008B6879" w:rsidRPr="009E72B7" w:rsidRDefault="008B6879" w:rsidP="008B0CB1">
    <w:pPr>
      <w:pageBreakBefore/>
      <w:pBdr>
        <w:bottom w:val="single" w:sz="4" w:space="1" w:color="auto"/>
      </w:pBdr>
      <w:tabs>
        <w:tab w:val="left" w:pos="8544"/>
      </w:tabs>
      <w:spacing w:line="240" w:lineRule="auto"/>
      <w:rPr>
        <w:b/>
        <w:bCs/>
        <w:sz w:val="20"/>
        <w:szCs w:val="20"/>
      </w:rPr>
    </w:pPr>
    <w:r w:rsidRPr="009E72B7">
      <w:rPr>
        <w:b/>
        <w:bCs/>
        <w:sz w:val="20"/>
        <w:szCs w:val="20"/>
      </w:rPr>
      <w:t xml:space="preserve">SOAH Docket No. </w:t>
    </w:r>
    <w:r w:rsidRPr="00436265">
      <w:rPr>
        <w:b/>
        <w:sz w:val="20"/>
        <w:szCs w:val="20"/>
      </w:rPr>
      <w:t>473-</w:t>
    </w:r>
    <w:r>
      <w:rPr>
        <w:b/>
        <w:sz w:val="20"/>
        <w:szCs w:val="20"/>
      </w:rPr>
      <w:t>18-</w:t>
    </w:r>
    <w:r w:rsidR="0061744B">
      <w:rPr>
        <w:b/>
        <w:sz w:val="20"/>
        <w:szCs w:val="20"/>
      </w:rPr>
      <w:t>3008</w:t>
    </w:r>
    <w:r w:rsidRPr="00436265">
      <w:rPr>
        <w:b/>
        <w:sz w:val="20"/>
        <w:szCs w:val="20"/>
      </w:rPr>
      <w:t>.WS</w:t>
    </w:r>
    <w:r>
      <w:rPr>
        <w:b/>
        <w:sz w:val="20"/>
        <w:szCs w:val="20"/>
      </w:rPr>
      <w:tab/>
    </w:r>
    <w:r w:rsidRPr="009E72B7">
      <w:rPr>
        <w:b/>
        <w:sz w:val="20"/>
        <w:szCs w:val="20"/>
      </w:rPr>
      <w:t xml:space="preserve">Page </w:t>
    </w:r>
    <w:r w:rsidRPr="009E72B7">
      <w:rPr>
        <w:b/>
        <w:sz w:val="20"/>
        <w:szCs w:val="20"/>
      </w:rPr>
      <w:fldChar w:fldCharType="begin"/>
    </w:r>
    <w:r w:rsidRPr="009E72B7">
      <w:rPr>
        <w:b/>
        <w:sz w:val="20"/>
        <w:szCs w:val="20"/>
      </w:rPr>
      <w:instrText xml:space="preserve"> PAGE  \* Arabic  \* MERGEFORMAT </w:instrText>
    </w:r>
    <w:r w:rsidRPr="009E72B7">
      <w:rPr>
        <w:b/>
        <w:sz w:val="20"/>
        <w:szCs w:val="20"/>
      </w:rPr>
      <w:fldChar w:fldCharType="separate"/>
    </w:r>
    <w:r w:rsidR="00793AC1">
      <w:rPr>
        <w:b/>
        <w:noProof/>
        <w:sz w:val="20"/>
        <w:szCs w:val="20"/>
      </w:rPr>
      <w:t>1</w:t>
    </w:r>
    <w:r w:rsidRPr="009E72B7">
      <w:rPr>
        <w:b/>
        <w:sz w:val="20"/>
        <w:szCs w:val="20"/>
      </w:rPr>
      <w:fldChar w:fldCharType="end"/>
    </w:r>
    <w:r w:rsidR="003A7F8D">
      <w:rPr>
        <w:b/>
        <w:sz w:val="20"/>
        <w:szCs w:val="20"/>
      </w:rPr>
      <w:t xml:space="preserve"> of 8</w:t>
    </w:r>
  </w:p>
  <w:p w14:paraId="1E7694E9" w14:textId="1BB7218D" w:rsidR="008B6879" w:rsidRDefault="008B6879" w:rsidP="009E72B7">
    <w:pPr>
      <w:pStyle w:val="Header"/>
      <w:pBdr>
        <w:bottom w:val="single" w:sz="4" w:space="1" w:color="auto"/>
      </w:pBdr>
      <w:spacing w:line="240" w:lineRule="auto"/>
      <w:rPr>
        <w:b/>
        <w:sz w:val="20"/>
        <w:szCs w:val="20"/>
      </w:rPr>
    </w:pPr>
    <w:r w:rsidRPr="009E72B7">
      <w:rPr>
        <w:b/>
        <w:sz w:val="20"/>
        <w:szCs w:val="20"/>
      </w:rPr>
      <w:t>P</w:t>
    </w:r>
    <w:r>
      <w:rPr>
        <w:b/>
        <w:sz w:val="20"/>
        <w:szCs w:val="20"/>
      </w:rPr>
      <w:t>.</w:t>
    </w:r>
    <w:r w:rsidRPr="009E72B7">
      <w:rPr>
        <w:b/>
        <w:sz w:val="20"/>
        <w:szCs w:val="20"/>
      </w:rPr>
      <w:t>U</w:t>
    </w:r>
    <w:r>
      <w:rPr>
        <w:b/>
        <w:sz w:val="20"/>
        <w:szCs w:val="20"/>
      </w:rPr>
      <w:t>.</w:t>
    </w:r>
    <w:r w:rsidRPr="009E72B7">
      <w:rPr>
        <w:b/>
        <w:sz w:val="20"/>
        <w:szCs w:val="20"/>
      </w:rPr>
      <w:t>C</w:t>
    </w:r>
    <w:r>
      <w:rPr>
        <w:b/>
        <w:sz w:val="20"/>
        <w:szCs w:val="20"/>
      </w:rPr>
      <w:t>. DOCKET NO. 47</w:t>
    </w:r>
    <w:r w:rsidR="0061744B">
      <w:rPr>
        <w:b/>
        <w:sz w:val="20"/>
        <w:szCs w:val="20"/>
      </w:rPr>
      <w:t>897</w:t>
    </w:r>
  </w:p>
  <w:p w14:paraId="463B76A7" w14:textId="77777777" w:rsidR="008B6879" w:rsidRPr="009F1418" w:rsidRDefault="008B6879" w:rsidP="009E72B7">
    <w:pPr>
      <w:pStyle w:val="Header"/>
      <w:pBdr>
        <w:bottom w:val="single" w:sz="4" w:space="1" w:color="auto"/>
      </w:pBdr>
      <w:spacing w:line="240" w:lineRule="auto"/>
      <w:rPr>
        <w:b/>
        <w:sz w:val="20"/>
        <w:szCs w:val="20"/>
      </w:rPr>
    </w:pP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name w:val="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name w:val="AutoList107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0"/>
    <w:name w:val="AutoList1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multilevel"/>
    <w:tmpl w:val="35462B9E"/>
    <w:name w:val="AutoList2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00000000"/>
    <w:name w:val="AutoList108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00000000"/>
    <w:name w:val="AutoList2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7"/>
    <w:multiLevelType w:val="multilevel"/>
    <w:tmpl w:val="00000000"/>
    <w:name w:val="AutoList24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08"/>
    <w:multiLevelType w:val="multilevel"/>
    <w:tmpl w:val="00000000"/>
    <w:name w:val="AutoList59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000009"/>
    <w:multiLevelType w:val="multilevel"/>
    <w:tmpl w:val="00000000"/>
    <w:name w:val="AutoList2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000000A"/>
    <w:multiLevelType w:val="multilevel"/>
    <w:tmpl w:val="00000000"/>
    <w:name w:val="AutoList1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000000B"/>
    <w:multiLevelType w:val="multilevel"/>
    <w:tmpl w:val="CE3C921E"/>
    <w:name w:val="AutoList141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F7507E90"/>
    <w:name w:val="AutoList10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00000D"/>
    <w:multiLevelType w:val="multilevel"/>
    <w:tmpl w:val="00000000"/>
    <w:name w:val="AutoList140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000000E"/>
    <w:multiLevelType w:val="multilevel"/>
    <w:tmpl w:val="00000000"/>
    <w:name w:val="AutoList36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000000F"/>
    <w:multiLevelType w:val="multilevel"/>
    <w:tmpl w:val="00000000"/>
    <w:name w:val="AutoList37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0000010"/>
    <w:multiLevelType w:val="multilevel"/>
    <w:tmpl w:val="00000000"/>
    <w:name w:val="AutoList38"/>
    <w:lvl w:ilvl="0">
      <w:start w:val="1"/>
      <w:numFmt w:val="upperLetter"/>
      <w:pStyle w:val="Level1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0000011"/>
    <w:multiLevelType w:val="multilevel"/>
    <w:tmpl w:val="00000000"/>
    <w:name w:val="AutoList41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32F607C"/>
    <w:multiLevelType w:val="hybridMultilevel"/>
    <w:tmpl w:val="7BFE32AA"/>
    <w:lvl w:ilvl="0" w:tplc="982EBD44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8107835"/>
    <w:multiLevelType w:val="multilevel"/>
    <w:tmpl w:val="B992A174"/>
    <w:lvl w:ilvl="0">
      <w:start w:val="1"/>
      <w:numFmt w:val="upperLetter"/>
      <w:lvlText w:val="%1."/>
      <w:lvlJc w:val="left"/>
    </w:lvl>
    <w:lvl w:ilvl="1">
      <w:start w:val="1"/>
      <w:numFmt w:val="lowerRoman"/>
      <w:lvlText w:val="%2."/>
      <w:lvlJc w:val="right"/>
    </w:lvl>
    <w:lvl w:ilvl="2">
      <w:start w:val="1"/>
      <w:numFmt w:val="lowerRoman"/>
      <w:lvlText w:val="%3."/>
      <w:lvlJc w:val="righ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BE87FA6"/>
    <w:multiLevelType w:val="hybridMultilevel"/>
    <w:tmpl w:val="5AC00458"/>
    <w:lvl w:ilvl="0" w:tplc="F6A225D6">
      <w:start w:val="17"/>
      <w:numFmt w:val="upperLetter"/>
      <w:lvlText w:val="%1."/>
      <w:lvlJc w:val="left"/>
      <w:pPr>
        <w:ind w:left="720" w:hanging="360"/>
      </w:pPr>
      <w:rPr>
        <w:rFonts w:eastAsiaTheme="minorEastAsia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8921E8"/>
    <w:multiLevelType w:val="hybridMultilevel"/>
    <w:tmpl w:val="5D5C1C1C"/>
    <w:lvl w:ilvl="0" w:tplc="81400F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0646DFE"/>
    <w:multiLevelType w:val="multilevel"/>
    <w:tmpl w:val="E2489A3C"/>
    <w:lvl w:ilvl="0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u w:val="single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7FC5EAD"/>
    <w:multiLevelType w:val="multilevel"/>
    <w:tmpl w:val="BC8E4950"/>
    <w:lvl w:ilvl="0">
      <w:start w:val="1"/>
      <w:numFmt w:val="upperLetter"/>
      <w:lvlText w:val="%1."/>
      <w:lvlJc w:val="left"/>
    </w:lvl>
    <w:lvl w:ilvl="1">
      <w:start w:val="1"/>
      <w:numFmt w:val="lowerRoman"/>
      <w:lvlText w:val="%2."/>
      <w:lvlJc w:val="righ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0121BED"/>
    <w:multiLevelType w:val="hybridMultilevel"/>
    <w:tmpl w:val="A2529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8F023D"/>
    <w:multiLevelType w:val="hybridMultilevel"/>
    <w:tmpl w:val="6246A876"/>
    <w:lvl w:ilvl="0" w:tplc="1F5429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A647C2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26" w15:restartNumberingAfterBreak="0">
    <w:nsid w:val="474F5469"/>
    <w:multiLevelType w:val="multilevel"/>
    <w:tmpl w:val="07F0CF48"/>
    <w:lvl w:ilvl="0">
      <w:start w:val="1"/>
      <w:numFmt w:val="upperLetter"/>
      <w:lvlText w:val="%1."/>
      <w:lvlJc w:val="left"/>
    </w:lvl>
    <w:lvl w:ilvl="1">
      <w:start w:val="1"/>
      <w:numFmt w:val="lowerRoman"/>
      <w:lvlText w:val="%2."/>
      <w:lvlJc w:val="righ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C49429B"/>
    <w:multiLevelType w:val="hybridMultilevel"/>
    <w:tmpl w:val="C81C8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04FF1"/>
    <w:multiLevelType w:val="hybridMultilevel"/>
    <w:tmpl w:val="367CBA6C"/>
    <w:lvl w:ilvl="0" w:tplc="1DF0F2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23853ED"/>
    <w:multiLevelType w:val="multilevel"/>
    <w:tmpl w:val="E2489A3C"/>
    <w:lvl w:ilvl="0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u w:val="single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B75600"/>
    <w:multiLevelType w:val="singleLevel"/>
    <w:tmpl w:val="EBBC44FA"/>
    <w:lvl w:ilvl="0">
      <w:start w:val="1"/>
      <w:numFmt w:val="bullet"/>
      <w:pStyle w:val="BulletedLis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31" w15:restartNumberingAfterBreak="0">
    <w:nsid w:val="77A000E5"/>
    <w:multiLevelType w:val="hybridMultilevel"/>
    <w:tmpl w:val="3568359C"/>
    <w:lvl w:ilvl="0" w:tplc="15B03F34">
      <w:start w:val="17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97B24"/>
    <w:multiLevelType w:val="multilevel"/>
    <w:tmpl w:val="E2489A3C"/>
    <w:lvl w:ilvl="0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u w:val="single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2">
    <w:abstractNumId w:val="2"/>
    <w:lvlOverride w:ilvl="0">
      <w:lvl w:ilvl="0">
        <w:start w:val="1"/>
        <w:numFmt w:val="lowerRoman"/>
        <w:lvlText w:val="%1."/>
        <w:lvlJc w:val="right"/>
        <w:pPr>
          <w:ind w:left="360" w:hanging="360"/>
        </w:pPr>
      </w:lvl>
    </w:lvlOverride>
    <w:lvlOverride w:ilvl="1">
      <w:lvl w:ilvl="1">
        <w:start w:val="1"/>
        <w:numFmt w:val="lowerLetter"/>
        <w:pStyle w:val="Level2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3">
    <w:abstractNumId w:val="3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4">
    <w:abstractNumId w:val="5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5">
    <w:abstractNumId w:val="6"/>
    <w:lvlOverride w:ilvl="0">
      <w:startOverride w:val="17"/>
      <w:lvl w:ilvl="0">
        <w:start w:val="17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6">
    <w:abstractNumId w:val="7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7">
    <w:abstractNumId w:val="3"/>
    <w:lvlOverride w:ilvl="0">
      <w:startOverride w:val="17"/>
      <w:lvl w:ilvl="0">
        <w:start w:val="17"/>
        <w:numFmt w:val="upperLetter"/>
        <w:lvlText w:val="%1."/>
        <w:lvlJc w:val="left"/>
        <w:rPr>
          <w:b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10"/>
    <w:lvlOverride w:ilvl="0">
      <w:startOverride w:val="17"/>
      <w:lvl w:ilvl="0">
        <w:start w:val="17"/>
        <w:numFmt w:val="upperLetter"/>
        <w:lvlText w:val="%1."/>
        <w:lvlJc w:val="left"/>
        <w:rPr>
          <w:b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9">
    <w:abstractNumId w:val="11"/>
    <w:lvlOverride w:ilvl="0">
      <w:startOverride w:val="1"/>
      <w:lvl w:ilvl="0">
        <w:start w:val="1"/>
        <w:numFmt w:val="upperLetter"/>
        <w:lvlText w:val="%1."/>
        <w:lvlJc w:val="left"/>
        <w:rPr>
          <w:b w:val="0"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0">
    <w:abstractNumId w:val="12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1">
    <w:abstractNumId w:val="13"/>
    <w:lvlOverride w:ilvl="0">
      <w:startOverride w:val="2"/>
      <w:lvl w:ilvl="0">
        <w:start w:val="2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2">
    <w:abstractNumId w:val="14"/>
    <w:lvlOverride w:ilvl="0">
      <w:startOverride w:val="17"/>
      <w:lvl w:ilvl="0">
        <w:start w:val="17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3">
    <w:abstractNumId w:val="15"/>
    <w:lvlOverride w:ilvl="0">
      <w:startOverride w:val="1"/>
      <w:lvl w:ilvl="0">
        <w:start w:val="1"/>
        <w:numFmt w:val="upperLetter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4">
    <w:abstractNumId w:val="24"/>
  </w:num>
  <w:num w:numId="15">
    <w:abstractNumId w:val="30"/>
  </w:num>
  <w:num w:numId="16">
    <w:abstractNumId w:val="31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17"/>
  </w:num>
  <w:num w:numId="22">
    <w:abstractNumId w:val="23"/>
  </w:num>
  <w:num w:numId="23">
    <w:abstractNumId w:val="27"/>
  </w:num>
  <w:num w:numId="24">
    <w:abstractNumId w:val="28"/>
  </w:num>
  <w:num w:numId="25">
    <w:abstractNumId w:val="25"/>
  </w:num>
  <w:num w:numId="26">
    <w:abstractNumId w:val="29"/>
  </w:num>
  <w:num w:numId="27">
    <w:abstractNumId w:val="21"/>
  </w:num>
  <w:num w:numId="28">
    <w:abstractNumId w:val="32"/>
  </w:num>
  <w:num w:numId="29">
    <w:abstractNumId w:val="25"/>
    <w:lvlOverride w:ilvl="0">
      <w:startOverride w:val="4"/>
    </w:lvlOverride>
  </w:num>
  <w:num w:numId="30">
    <w:abstractNumId w:val="20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defaultTabStop w:val="28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866"/>
    <w:rsid w:val="000048E3"/>
    <w:rsid w:val="00005A15"/>
    <w:rsid w:val="00016943"/>
    <w:rsid w:val="00016C08"/>
    <w:rsid w:val="00021D2A"/>
    <w:rsid w:val="00021D91"/>
    <w:rsid w:val="000227DD"/>
    <w:rsid w:val="00025088"/>
    <w:rsid w:val="00026898"/>
    <w:rsid w:val="000323C4"/>
    <w:rsid w:val="00033CF1"/>
    <w:rsid w:val="00034C9C"/>
    <w:rsid w:val="000350C0"/>
    <w:rsid w:val="0004075C"/>
    <w:rsid w:val="00046E11"/>
    <w:rsid w:val="0005370C"/>
    <w:rsid w:val="000549E8"/>
    <w:rsid w:val="00057B54"/>
    <w:rsid w:val="00057FDF"/>
    <w:rsid w:val="0006004A"/>
    <w:rsid w:val="00061137"/>
    <w:rsid w:val="00076D66"/>
    <w:rsid w:val="000856D1"/>
    <w:rsid w:val="00086B7B"/>
    <w:rsid w:val="00087FEE"/>
    <w:rsid w:val="0009177A"/>
    <w:rsid w:val="000A1465"/>
    <w:rsid w:val="000A22F1"/>
    <w:rsid w:val="000A420D"/>
    <w:rsid w:val="000A4E32"/>
    <w:rsid w:val="000B0D4D"/>
    <w:rsid w:val="000B609E"/>
    <w:rsid w:val="000D27CE"/>
    <w:rsid w:val="000D7A32"/>
    <w:rsid w:val="000D7E46"/>
    <w:rsid w:val="000E408F"/>
    <w:rsid w:val="000E500B"/>
    <w:rsid w:val="000E5917"/>
    <w:rsid w:val="000E6D76"/>
    <w:rsid w:val="000E794B"/>
    <w:rsid w:val="000F2C73"/>
    <w:rsid w:val="0010243A"/>
    <w:rsid w:val="00111CED"/>
    <w:rsid w:val="001137E4"/>
    <w:rsid w:val="0011672D"/>
    <w:rsid w:val="00120E9A"/>
    <w:rsid w:val="0012255D"/>
    <w:rsid w:val="00123F02"/>
    <w:rsid w:val="001324AF"/>
    <w:rsid w:val="00133358"/>
    <w:rsid w:val="00136F8F"/>
    <w:rsid w:val="00141A69"/>
    <w:rsid w:val="00146723"/>
    <w:rsid w:val="00147715"/>
    <w:rsid w:val="0015511A"/>
    <w:rsid w:val="001555C7"/>
    <w:rsid w:val="00160B51"/>
    <w:rsid w:val="00162887"/>
    <w:rsid w:val="00170853"/>
    <w:rsid w:val="0017598F"/>
    <w:rsid w:val="00177836"/>
    <w:rsid w:val="00177F59"/>
    <w:rsid w:val="00182427"/>
    <w:rsid w:val="001824E6"/>
    <w:rsid w:val="00183ACA"/>
    <w:rsid w:val="00183FC3"/>
    <w:rsid w:val="0018461A"/>
    <w:rsid w:val="00185866"/>
    <w:rsid w:val="00185F44"/>
    <w:rsid w:val="001932BA"/>
    <w:rsid w:val="00194049"/>
    <w:rsid w:val="001A3FEC"/>
    <w:rsid w:val="001A4799"/>
    <w:rsid w:val="001A6858"/>
    <w:rsid w:val="001A7AB7"/>
    <w:rsid w:val="001B4E13"/>
    <w:rsid w:val="001B5F22"/>
    <w:rsid w:val="001C1E27"/>
    <w:rsid w:val="001C22B4"/>
    <w:rsid w:val="001C71F2"/>
    <w:rsid w:val="001D2A94"/>
    <w:rsid w:val="001D2AED"/>
    <w:rsid w:val="001D5306"/>
    <w:rsid w:val="001D78FD"/>
    <w:rsid w:val="001E1563"/>
    <w:rsid w:val="001E3BFD"/>
    <w:rsid w:val="001E4001"/>
    <w:rsid w:val="001F09FD"/>
    <w:rsid w:val="001F0F57"/>
    <w:rsid w:val="001F1D25"/>
    <w:rsid w:val="001F20D4"/>
    <w:rsid w:val="001F4E97"/>
    <w:rsid w:val="001F7201"/>
    <w:rsid w:val="00200B56"/>
    <w:rsid w:val="0020537B"/>
    <w:rsid w:val="00206FF6"/>
    <w:rsid w:val="00213074"/>
    <w:rsid w:val="00213E71"/>
    <w:rsid w:val="00214F55"/>
    <w:rsid w:val="00234B19"/>
    <w:rsid w:val="00236A84"/>
    <w:rsid w:val="00244014"/>
    <w:rsid w:val="00246F74"/>
    <w:rsid w:val="002503D0"/>
    <w:rsid w:val="002536AE"/>
    <w:rsid w:val="00254318"/>
    <w:rsid w:val="0025462F"/>
    <w:rsid w:val="00254A76"/>
    <w:rsid w:val="00254E7F"/>
    <w:rsid w:val="002564E4"/>
    <w:rsid w:val="00263EA6"/>
    <w:rsid w:val="00266168"/>
    <w:rsid w:val="002662DD"/>
    <w:rsid w:val="002669DB"/>
    <w:rsid w:val="00274F44"/>
    <w:rsid w:val="00283CE2"/>
    <w:rsid w:val="002856F4"/>
    <w:rsid w:val="002904BF"/>
    <w:rsid w:val="00295C88"/>
    <w:rsid w:val="00296428"/>
    <w:rsid w:val="002A25DD"/>
    <w:rsid w:val="002A7CBC"/>
    <w:rsid w:val="002B09A8"/>
    <w:rsid w:val="002B5C3D"/>
    <w:rsid w:val="002C5563"/>
    <w:rsid w:val="002C7677"/>
    <w:rsid w:val="002C7E43"/>
    <w:rsid w:val="002D128B"/>
    <w:rsid w:val="002D1332"/>
    <w:rsid w:val="002D2879"/>
    <w:rsid w:val="002D61C7"/>
    <w:rsid w:val="002D6AB3"/>
    <w:rsid w:val="002E198A"/>
    <w:rsid w:val="002E7350"/>
    <w:rsid w:val="002F23CE"/>
    <w:rsid w:val="002F4DFB"/>
    <w:rsid w:val="002F59DF"/>
    <w:rsid w:val="002F6066"/>
    <w:rsid w:val="00301F48"/>
    <w:rsid w:val="0030786F"/>
    <w:rsid w:val="00307955"/>
    <w:rsid w:val="003131C3"/>
    <w:rsid w:val="00326266"/>
    <w:rsid w:val="00331749"/>
    <w:rsid w:val="00331DC9"/>
    <w:rsid w:val="0034544C"/>
    <w:rsid w:val="00371711"/>
    <w:rsid w:val="00374681"/>
    <w:rsid w:val="00374E12"/>
    <w:rsid w:val="003756BD"/>
    <w:rsid w:val="00377ABF"/>
    <w:rsid w:val="00385DDD"/>
    <w:rsid w:val="00390A6E"/>
    <w:rsid w:val="003927EA"/>
    <w:rsid w:val="003A0722"/>
    <w:rsid w:val="003A5BB5"/>
    <w:rsid w:val="003A69F6"/>
    <w:rsid w:val="003A76DD"/>
    <w:rsid w:val="003A7CCB"/>
    <w:rsid w:val="003A7F8D"/>
    <w:rsid w:val="003B6BC0"/>
    <w:rsid w:val="003D01DB"/>
    <w:rsid w:val="003D0AD4"/>
    <w:rsid w:val="003D66D6"/>
    <w:rsid w:val="003E39E4"/>
    <w:rsid w:val="003E3CE2"/>
    <w:rsid w:val="003E6F05"/>
    <w:rsid w:val="003F23CA"/>
    <w:rsid w:val="003F5318"/>
    <w:rsid w:val="00401C5C"/>
    <w:rsid w:val="004053EC"/>
    <w:rsid w:val="00406633"/>
    <w:rsid w:val="004124B1"/>
    <w:rsid w:val="00414D98"/>
    <w:rsid w:val="004161A4"/>
    <w:rsid w:val="004204AA"/>
    <w:rsid w:val="00420FD0"/>
    <w:rsid w:val="00430325"/>
    <w:rsid w:val="0043105B"/>
    <w:rsid w:val="0043140E"/>
    <w:rsid w:val="004322A4"/>
    <w:rsid w:val="00432650"/>
    <w:rsid w:val="00436265"/>
    <w:rsid w:val="004379E6"/>
    <w:rsid w:val="00441A81"/>
    <w:rsid w:val="00442BBD"/>
    <w:rsid w:val="00443806"/>
    <w:rsid w:val="00447DAC"/>
    <w:rsid w:val="004510A5"/>
    <w:rsid w:val="00454101"/>
    <w:rsid w:val="0046088F"/>
    <w:rsid w:val="00470AFA"/>
    <w:rsid w:val="00470BA2"/>
    <w:rsid w:val="00471FF1"/>
    <w:rsid w:val="004803D1"/>
    <w:rsid w:val="00484319"/>
    <w:rsid w:val="00495528"/>
    <w:rsid w:val="004C4905"/>
    <w:rsid w:val="004C568B"/>
    <w:rsid w:val="004C6C2B"/>
    <w:rsid w:val="004D3864"/>
    <w:rsid w:val="004D3BA7"/>
    <w:rsid w:val="004D3EA9"/>
    <w:rsid w:val="004E4A14"/>
    <w:rsid w:val="004E6B5D"/>
    <w:rsid w:val="004E6D77"/>
    <w:rsid w:val="004F0C23"/>
    <w:rsid w:val="004F5108"/>
    <w:rsid w:val="00506353"/>
    <w:rsid w:val="00516071"/>
    <w:rsid w:val="00520867"/>
    <w:rsid w:val="005247F9"/>
    <w:rsid w:val="0052537F"/>
    <w:rsid w:val="005256C0"/>
    <w:rsid w:val="00526255"/>
    <w:rsid w:val="00532D0B"/>
    <w:rsid w:val="005330E3"/>
    <w:rsid w:val="005364B4"/>
    <w:rsid w:val="005400EC"/>
    <w:rsid w:val="005413CA"/>
    <w:rsid w:val="00546774"/>
    <w:rsid w:val="00552916"/>
    <w:rsid w:val="0055556B"/>
    <w:rsid w:val="00560ABF"/>
    <w:rsid w:val="005618F1"/>
    <w:rsid w:val="00562BA4"/>
    <w:rsid w:val="00573572"/>
    <w:rsid w:val="00574DCC"/>
    <w:rsid w:val="005769C8"/>
    <w:rsid w:val="00587DE8"/>
    <w:rsid w:val="00593AC1"/>
    <w:rsid w:val="00594E8A"/>
    <w:rsid w:val="00596155"/>
    <w:rsid w:val="005A1C8B"/>
    <w:rsid w:val="005A494F"/>
    <w:rsid w:val="005B0C2B"/>
    <w:rsid w:val="005B29FB"/>
    <w:rsid w:val="005B4EA7"/>
    <w:rsid w:val="005C3757"/>
    <w:rsid w:val="005D00A5"/>
    <w:rsid w:val="005D2152"/>
    <w:rsid w:val="005D33B4"/>
    <w:rsid w:val="005D3B45"/>
    <w:rsid w:val="005D7520"/>
    <w:rsid w:val="005D771E"/>
    <w:rsid w:val="005E1A5E"/>
    <w:rsid w:val="005E7398"/>
    <w:rsid w:val="005F1E9B"/>
    <w:rsid w:val="005F33AE"/>
    <w:rsid w:val="006042B8"/>
    <w:rsid w:val="0061744B"/>
    <w:rsid w:val="00623116"/>
    <w:rsid w:val="00625094"/>
    <w:rsid w:val="00627EAB"/>
    <w:rsid w:val="00633A0F"/>
    <w:rsid w:val="00637E25"/>
    <w:rsid w:val="0064286D"/>
    <w:rsid w:val="00650872"/>
    <w:rsid w:val="00652527"/>
    <w:rsid w:val="00652C87"/>
    <w:rsid w:val="00655447"/>
    <w:rsid w:val="00657A48"/>
    <w:rsid w:val="00662A01"/>
    <w:rsid w:val="00664CB4"/>
    <w:rsid w:val="00666357"/>
    <w:rsid w:val="006668DA"/>
    <w:rsid w:val="006722FC"/>
    <w:rsid w:val="00683336"/>
    <w:rsid w:val="006900B7"/>
    <w:rsid w:val="006A186C"/>
    <w:rsid w:val="006A44DF"/>
    <w:rsid w:val="006A51D7"/>
    <w:rsid w:val="006B31D2"/>
    <w:rsid w:val="006B3B06"/>
    <w:rsid w:val="006C1C01"/>
    <w:rsid w:val="006C233D"/>
    <w:rsid w:val="006C6710"/>
    <w:rsid w:val="006D081C"/>
    <w:rsid w:val="006D0F7A"/>
    <w:rsid w:val="006D4C94"/>
    <w:rsid w:val="006D671C"/>
    <w:rsid w:val="006E489A"/>
    <w:rsid w:val="006E4B4C"/>
    <w:rsid w:val="006E68FA"/>
    <w:rsid w:val="006F5040"/>
    <w:rsid w:val="006F7F77"/>
    <w:rsid w:val="0070520D"/>
    <w:rsid w:val="007058D6"/>
    <w:rsid w:val="00706EBF"/>
    <w:rsid w:val="007072CF"/>
    <w:rsid w:val="00710485"/>
    <w:rsid w:val="00711154"/>
    <w:rsid w:val="00713383"/>
    <w:rsid w:val="00714027"/>
    <w:rsid w:val="00714F3E"/>
    <w:rsid w:val="007233A8"/>
    <w:rsid w:val="00726D20"/>
    <w:rsid w:val="00730B02"/>
    <w:rsid w:val="00733713"/>
    <w:rsid w:val="00742C80"/>
    <w:rsid w:val="007470A0"/>
    <w:rsid w:val="00747A32"/>
    <w:rsid w:val="00751CD1"/>
    <w:rsid w:val="00754BAA"/>
    <w:rsid w:val="00754C22"/>
    <w:rsid w:val="00762A04"/>
    <w:rsid w:val="00764915"/>
    <w:rsid w:val="00765AE2"/>
    <w:rsid w:val="0077028F"/>
    <w:rsid w:val="007765B3"/>
    <w:rsid w:val="00782932"/>
    <w:rsid w:val="00785047"/>
    <w:rsid w:val="0078663A"/>
    <w:rsid w:val="00793AC1"/>
    <w:rsid w:val="007949F4"/>
    <w:rsid w:val="00796901"/>
    <w:rsid w:val="007A3CAC"/>
    <w:rsid w:val="007A4C09"/>
    <w:rsid w:val="007B3184"/>
    <w:rsid w:val="007B5081"/>
    <w:rsid w:val="007B7B57"/>
    <w:rsid w:val="007D1026"/>
    <w:rsid w:val="007D211F"/>
    <w:rsid w:val="007D314F"/>
    <w:rsid w:val="007D34D9"/>
    <w:rsid w:val="007E337F"/>
    <w:rsid w:val="007E3AA7"/>
    <w:rsid w:val="007E4AF3"/>
    <w:rsid w:val="007E4ED7"/>
    <w:rsid w:val="007E5400"/>
    <w:rsid w:val="007E62A0"/>
    <w:rsid w:val="007F3A5D"/>
    <w:rsid w:val="007F6175"/>
    <w:rsid w:val="00800E04"/>
    <w:rsid w:val="008028A9"/>
    <w:rsid w:val="00803C17"/>
    <w:rsid w:val="00804EA7"/>
    <w:rsid w:val="008061FD"/>
    <w:rsid w:val="00814E55"/>
    <w:rsid w:val="00820367"/>
    <w:rsid w:val="00822CE3"/>
    <w:rsid w:val="00830295"/>
    <w:rsid w:val="008338A1"/>
    <w:rsid w:val="00835081"/>
    <w:rsid w:val="00840A9D"/>
    <w:rsid w:val="00843A0B"/>
    <w:rsid w:val="00844C58"/>
    <w:rsid w:val="00846CF7"/>
    <w:rsid w:val="008531D5"/>
    <w:rsid w:val="0085368F"/>
    <w:rsid w:val="008536DC"/>
    <w:rsid w:val="00856403"/>
    <w:rsid w:val="0085799B"/>
    <w:rsid w:val="00861C2D"/>
    <w:rsid w:val="00870C71"/>
    <w:rsid w:val="00870D9E"/>
    <w:rsid w:val="00874989"/>
    <w:rsid w:val="00875837"/>
    <w:rsid w:val="008813F4"/>
    <w:rsid w:val="008822D9"/>
    <w:rsid w:val="008928B5"/>
    <w:rsid w:val="0089408F"/>
    <w:rsid w:val="00894EA8"/>
    <w:rsid w:val="00897603"/>
    <w:rsid w:val="008A43C7"/>
    <w:rsid w:val="008A56DF"/>
    <w:rsid w:val="008A71E9"/>
    <w:rsid w:val="008B04A1"/>
    <w:rsid w:val="008B0CB1"/>
    <w:rsid w:val="008B2E1C"/>
    <w:rsid w:val="008B3ECD"/>
    <w:rsid w:val="008B4D28"/>
    <w:rsid w:val="008B4D6F"/>
    <w:rsid w:val="008B584C"/>
    <w:rsid w:val="008B6879"/>
    <w:rsid w:val="008C1379"/>
    <w:rsid w:val="008C31D2"/>
    <w:rsid w:val="008C4CCA"/>
    <w:rsid w:val="008C6861"/>
    <w:rsid w:val="008D25CC"/>
    <w:rsid w:val="008D2B95"/>
    <w:rsid w:val="008D7A2C"/>
    <w:rsid w:val="008E24DC"/>
    <w:rsid w:val="008E3459"/>
    <w:rsid w:val="008F0F28"/>
    <w:rsid w:val="00914379"/>
    <w:rsid w:val="00921D16"/>
    <w:rsid w:val="00925638"/>
    <w:rsid w:val="00927209"/>
    <w:rsid w:val="00933561"/>
    <w:rsid w:val="0093459E"/>
    <w:rsid w:val="0094155E"/>
    <w:rsid w:val="00941AED"/>
    <w:rsid w:val="009424D1"/>
    <w:rsid w:val="00954677"/>
    <w:rsid w:val="00956FF8"/>
    <w:rsid w:val="00961DAA"/>
    <w:rsid w:val="009620EB"/>
    <w:rsid w:val="00962815"/>
    <w:rsid w:val="009650E5"/>
    <w:rsid w:val="00967873"/>
    <w:rsid w:val="00977BF6"/>
    <w:rsid w:val="00980CEA"/>
    <w:rsid w:val="00983B74"/>
    <w:rsid w:val="009847C5"/>
    <w:rsid w:val="00986EFA"/>
    <w:rsid w:val="009906C6"/>
    <w:rsid w:val="0099290C"/>
    <w:rsid w:val="00993DAF"/>
    <w:rsid w:val="009A04FC"/>
    <w:rsid w:val="009A0538"/>
    <w:rsid w:val="009A1EE8"/>
    <w:rsid w:val="009A57D5"/>
    <w:rsid w:val="009B2393"/>
    <w:rsid w:val="009B47D9"/>
    <w:rsid w:val="009B7DA3"/>
    <w:rsid w:val="009C6446"/>
    <w:rsid w:val="009C73D1"/>
    <w:rsid w:val="009D066B"/>
    <w:rsid w:val="009D699C"/>
    <w:rsid w:val="009E36D9"/>
    <w:rsid w:val="009E7212"/>
    <w:rsid w:val="009E72B7"/>
    <w:rsid w:val="009F0798"/>
    <w:rsid w:val="009F1418"/>
    <w:rsid w:val="009F6F2A"/>
    <w:rsid w:val="00A0544E"/>
    <w:rsid w:val="00A15744"/>
    <w:rsid w:val="00A1589E"/>
    <w:rsid w:val="00A15EC6"/>
    <w:rsid w:val="00A16F60"/>
    <w:rsid w:val="00A21B63"/>
    <w:rsid w:val="00A22675"/>
    <w:rsid w:val="00A22F97"/>
    <w:rsid w:val="00A234FD"/>
    <w:rsid w:val="00A23AEF"/>
    <w:rsid w:val="00A2496A"/>
    <w:rsid w:val="00A3046B"/>
    <w:rsid w:val="00A352E8"/>
    <w:rsid w:val="00A3633B"/>
    <w:rsid w:val="00A36525"/>
    <w:rsid w:val="00A42F78"/>
    <w:rsid w:val="00A4494F"/>
    <w:rsid w:val="00A44A4F"/>
    <w:rsid w:val="00A451CB"/>
    <w:rsid w:val="00A46FBF"/>
    <w:rsid w:val="00A50EAD"/>
    <w:rsid w:val="00A52C31"/>
    <w:rsid w:val="00A5411D"/>
    <w:rsid w:val="00A65CEE"/>
    <w:rsid w:val="00A73B34"/>
    <w:rsid w:val="00A74EF1"/>
    <w:rsid w:val="00A751B1"/>
    <w:rsid w:val="00A7720F"/>
    <w:rsid w:val="00A85DFA"/>
    <w:rsid w:val="00A863E9"/>
    <w:rsid w:val="00A86D0E"/>
    <w:rsid w:val="00A906A2"/>
    <w:rsid w:val="00A91D68"/>
    <w:rsid w:val="00A92D32"/>
    <w:rsid w:val="00A94D9B"/>
    <w:rsid w:val="00AA0B0E"/>
    <w:rsid w:val="00AA63E8"/>
    <w:rsid w:val="00AB11EC"/>
    <w:rsid w:val="00AB4751"/>
    <w:rsid w:val="00AC3047"/>
    <w:rsid w:val="00AD33B5"/>
    <w:rsid w:val="00AD6464"/>
    <w:rsid w:val="00AE6FD1"/>
    <w:rsid w:val="00AF0F05"/>
    <w:rsid w:val="00AF2BAA"/>
    <w:rsid w:val="00AF3CF1"/>
    <w:rsid w:val="00AF43B8"/>
    <w:rsid w:val="00AF6303"/>
    <w:rsid w:val="00AF6D89"/>
    <w:rsid w:val="00B0296B"/>
    <w:rsid w:val="00B04D67"/>
    <w:rsid w:val="00B06491"/>
    <w:rsid w:val="00B125F2"/>
    <w:rsid w:val="00B127AA"/>
    <w:rsid w:val="00B12BDD"/>
    <w:rsid w:val="00B133CF"/>
    <w:rsid w:val="00B13C33"/>
    <w:rsid w:val="00B1489C"/>
    <w:rsid w:val="00B20604"/>
    <w:rsid w:val="00B21C12"/>
    <w:rsid w:val="00B24541"/>
    <w:rsid w:val="00B24726"/>
    <w:rsid w:val="00B247A7"/>
    <w:rsid w:val="00B369C9"/>
    <w:rsid w:val="00B42782"/>
    <w:rsid w:val="00B4492F"/>
    <w:rsid w:val="00B45855"/>
    <w:rsid w:val="00B514D6"/>
    <w:rsid w:val="00B5249A"/>
    <w:rsid w:val="00B5439E"/>
    <w:rsid w:val="00B547ED"/>
    <w:rsid w:val="00B66BC3"/>
    <w:rsid w:val="00B67435"/>
    <w:rsid w:val="00B67EEE"/>
    <w:rsid w:val="00B704A4"/>
    <w:rsid w:val="00B714A2"/>
    <w:rsid w:val="00B74AA3"/>
    <w:rsid w:val="00B8498A"/>
    <w:rsid w:val="00B97ABA"/>
    <w:rsid w:val="00BB4A2E"/>
    <w:rsid w:val="00BB7BD7"/>
    <w:rsid w:val="00BD10E4"/>
    <w:rsid w:val="00BD209B"/>
    <w:rsid w:val="00BD23AE"/>
    <w:rsid w:val="00BE3AD3"/>
    <w:rsid w:val="00BF19DD"/>
    <w:rsid w:val="00BF4BC4"/>
    <w:rsid w:val="00BF5DB7"/>
    <w:rsid w:val="00BF6751"/>
    <w:rsid w:val="00BF7946"/>
    <w:rsid w:val="00C00053"/>
    <w:rsid w:val="00C00EDE"/>
    <w:rsid w:val="00C01585"/>
    <w:rsid w:val="00C11DFB"/>
    <w:rsid w:val="00C12C13"/>
    <w:rsid w:val="00C21945"/>
    <w:rsid w:val="00C30B20"/>
    <w:rsid w:val="00C35077"/>
    <w:rsid w:val="00C37A84"/>
    <w:rsid w:val="00C40DD8"/>
    <w:rsid w:val="00C4379C"/>
    <w:rsid w:val="00C460BA"/>
    <w:rsid w:val="00C5396D"/>
    <w:rsid w:val="00C57A4E"/>
    <w:rsid w:val="00C61376"/>
    <w:rsid w:val="00C63528"/>
    <w:rsid w:val="00C7074A"/>
    <w:rsid w:val="00C732B2"/>
    <w:rsid w:val="00C741A2"/>
    <w:rsid w:val="00C84541"/>
    <w:rsid w:val="00C869E3"/>
    <w:rsid w:val="00C86DF8"/>
    <w:rsid w:val="00C944D0"/>
    <w:rsid w:val="00CA005A"/>
    <w:rsid w:val="00CA00F1"/>
    <w:rsid w:val="00CA6326"/>
    <w:rsid w:val="00CA7174"/>
    <w:rsid w:val="00CB2899"/>
    <w:rsid w:val="00CB2EE1"/>
    <w:rsid w:val="00CB787E"/>
    <w:rsid w:val="00CC3F4B"/>
    <w:rsid w:val="00CC5924"/>
    <w:rsid w:val="00CC676D"/>
    <w:rsid w:val="00CC7873"/>
    <w:rsid w:val="00CD071B"/>
    <w:rsid w:val="00CD1A6E"/>
    <w:rsid w:val="00CD26E3"/>
    <w:rsid w:val="00CD6441"/>
    <w:rsid w:val="00CE6FA2"/>
    <w:rsid w:val="00CF10D5"/>
    <w:rsid w:val="00CF197C"/>
    <w:rsid w:val="00CF7244"/>
    <w:rsid w:val="00D00173"/>
    <w:rsid w:val="00D01BEE"/>
    <w:rsid w:val="00D05E1A"/>
    <w:rsid w:val="00D12A09"/>
    <w:rsid w:val="00D13911"/>
    <w:rsid w:val="00D141AF"/>
    <w:rsid w:val="00D149F7"/>
    <w:rsid w:val="00D164E2"/>
    <w:rsid w:val="00D173BC"/>
    <w:rsid w:val="00D20074"/>
    <w:rsid w:val="00D21358"/>
    <w:rsid w:val="00D23C59"/>
    <w:rsid w:val="00D32C46"/>
    <w:rsid w:val="00D34143"/>
    <w:rsid w:val="00D34493"/>
    <w:rsid w:val="00D35E64"/>
    <w:rsid w:val="00D40815"/>
    <w:rsid w:val="00D412FA"/>
    <w:rsid w:val="00D44974"/>
    <w:rsid w:val="00D47E24"/>
    <w:rsid w:val="00D509FF"/>
    <w:rsid w:val="00D54149"/>
    <w:rsid w:val="00D63108"/>
    <w:rsid w:val="00D6757F"/>
    <w:rsid w:val="00D823CE"/>
    <w:rsid w:val="00D858B8"/>
    <w:rsid w:val="00D8645B"/>
    <w:rsid w:val="00D90227"/>
    <w:rsid w:val="00DA3737"/>
    <w:rsid w:val="00DB513F"/>
    <w:rsid w:val="00DB5A70"/>
    <w:rsid w:val="00DC2D10"/>
    <w:rsid w:val="00DC79F2"/>
    <w:rsid w:val="00DD03DD"/>
    <w:rsid w:val="00DD1E09"/>
    <w:rsid w:val="00DD2277"/>
    <w:rsid w:val="00DD4638"/>
    <w:rsid w:val="00DD64B7"/>
    <w:rsid w:val="00DE419F"/>
    <w:rsid w:val="00DE4EDF"/>
    <w:rsid w:val="00DF7DDC"/>
    <w:rsid w:val="00E04369"/>
    <w:rsid w:val="00E04690"/>
    <w:rsid w:val="00E24F2E"/>
    <w:rsid w:val="00E26758"/>
    <w:rsid w:val="00E27371"/>
    <w:rsid w:val="00E30812"/>
    <w:rsid w:val="00E3198A"/>
    <w:rsid w:val="00E31CCE"/>
    <w:rsid w:val="00E33502"/>
    <w:rsid w:val="00E33672"/>
    <w:rsid w:val="00E3489B"/>
    <w:rsid w:val="00E37308"/>
    <w:rsid w:val="00E41CA9"/>
    <w:rsid w:val="00E42B63"/>
    <w:rsid w:val="00E42E99"/>
    <w:rsid w:val="00E4584D"/>
    <w:rsid w:val="00E45BD3"/>
    <w:rsid w:val="00E4677B"/>
    <w:rsid w:val="00E523EB"/>
    <w:rsid w:val="00E5547E"/>
    <w:rsid w:val="00E62198"/>
    <w:rsid w:val="00E6622F"/>
    <w:rsid w:val="00E66CB9"/>
    <w:rsid w:val="00E746F4"/>
    <w:rsid w:val="00E75B5D"/>
    <w:rsid w:val="00E76C27"/>
    <w:rsid w:val="00E811A5"/>
    <w:rsid w:val="00E81480"/>
    <w:rsid w:val="00E8180C"/>
    <w:rsid w:val="00E822DD"/>
    <w:rsid w:val="00E84EE7"/>
    <w:rsid w:val="00E87427"/>
    <w:rsid w:val="00E913D8"/>
    <w:rsid w:val="00E94D64"/>
    <w:rsid w:val="00EA0073"/>
    <w:rsid w:val="00EA1784"/>
    <w:rsid w:val="00EA3C86"/>
    <w:rsid w:val="00EA3F3F"/>
    <w:rsid w:val="00EB6778"/>
    <w:rsid w:val="00EC0D41"/>
    <w:rsid w:val="00EC215B"/>
    <w:rsid w:val="00EC61B8"/>
    <w:rsid w:val="00EC652F"/>
    <w:rsid w:val="00ED17D7"/>
    <w:rsid w:val="00ED25FC"/>
    <w:rsid w:val="00ED39DB"/>
    <w:rsid w:val="00ED3C65"/>
    <w:rsid w:val="00ED490C"/>
    <w:rsid w:val="00ED4999"/>
    <w:rsid w:val="00ED7763"/>
    <w:rsid w:val="00EE0F63"/>
    <w:rsid w:val="00EE21E2"/>
    <w:rsid w:val="00EE51DE"/>
    <w:rsid w:val="00EE5A81"/>
    <w:rsid w:val="00EE6725"/>
    <w:rsid w:val="00EF4460"/>
    <w:rsid w:val="00F062B4"/>
    <w:rsid w:val="00F13825"/>
    <w:rsid w:val="00F15FC7"/>
    <w:rsid w:val="00F16ABF"/>
    <w:rsid w:val="00F17349"/>
    <w:rsid w:val="00F21C0B"/>
    <w:rsid w:val="00F34A18"/>
    <w:rsid w:val="00F36066"/>
    <w:rsid w:val="00F4221C"/>
    <w:rsid w:val="00F423AB"/>
    <w:rsid w:val="00F502E2"/>
    <w:rsid w:val="00F50566"/>
    <w:rsid w:val="00F52814"/>
    <w:rsid w:val="00F563FC"/>
    <w:rsid w:val="00F57D6D"/>
    <w:rsid w:val="00F62252"/>
    <w:rsid w:val="00F62E85"/>
    <w:rsid w:val="00F650ED"/>
    <w:rsid w:val="00F66942"/>
    <w:rsid w:val="00F70BE5"/>
    <w:rsid w:val="00F776D6"/>
    <w:rsid w:val="00F80EE9"/>
    <w:rsid w:val="00F83A14"/>
    <w:rsid w:val="00F84F0E"/>
    <w:rsid w:val="00F8793E"/>
    <w:rsid w:val="00F909F5"/>
    <w:rsid w:val="00F920A2"/>
    <w:rsid w:val="00F920A6"/>
    <w:rsid w:val="00FA22BB"/>
    <w:rsid w:val="00FA256F"/>
    <w:rsid w:val="00FB3D78"/>
    <w:rsid w:val="00FB73EE"/>
    <w:rsid w:val="00FC0059"/>
    <w:rsid w:val="00FC0C19"/>
    <w:rsid w:val="00FC4B0A"/>
    <w:rsid w:val="00FC6A53"/>
    <w:rsid w:val="00FD3042"/>
    <w:rsid w:val="00FD3D87"/>
    <w:rsid w:val="00FD7626"/>
    <w:rsid w:val="00FE2E47"/>
    <w:rsid w:val="00FE7EE5"/>
    <w:rsid w:val="00FE7F55"/>
    <w:rsid w:val="00FF04EE"/>
    <w:rsid w:val="00FF556A"/>
    <w:rsid w:val="00FF648B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50075CF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9DB"/>
    <w:pPr>
      <w:widowControl w:val="0"/>
      <w:autoSpaceDE w:val="0"/>
      <w:autoSpaceDN w:val="0"/>
      <w:adjustRightInd w:val="0"/>
      <w:spacing w:after="0" w:line="48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12C13"/>
    <w:pPr>
      <w:keepNext/>
      <w:widowControl/>
      <w:numPr>
        <w:numId w:val="25"/>
      </w:numPr>
      <w:overflowPunct w:val="0"/>
      <w:textAlignment w:val="baseline"/>
      <w:outlineLvl w:val="0"/>
    </w:pPr>
    <w:rPr>
      <w:rFonts w:eastAsia="Times New Roman"/>
      <w:b/>
      <w:kern w:val="28"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BE3AD3"/>
    <w:pPr>
      <w:keepNext/>
      <w:keepLines/>
      <w:widowControl/>
      <w:numPr>
        <w:ilvl w:val="1"/>
        <w:numId w:val="25"/>
      </w:numPr>
      <w:autoSpaceDE/>
      <w:autoSpaceDN/>
      <w:adjustRightInd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585"/>
    <w:pPr>
      <w:keepNext/>
      <w:keepLines/>
      <w:numPr>
        <w:ilvl w:val="2"/>
        <w:numId w:val="25"/>
      </w:numPr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2E1C"/>
    <w:pPr>
      <w:keepNext/>
      <w:keepLines/>
      <w:numPr>
        <w:ilvl w:val="3"/>
        <w:numId w:val="25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2E1C"/>
    <w:pPr>
      <w:keepNext/>
      <w:keepLines/>
      <w:numPr>
        <w:ilvl w:val="4"/>
        <w:numId w:val="25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2E1C"/>
    <w:pPr>
      <w:keepNext/>
      <w:keepLines/>
      <w:numPr>
        <w:ilvl w:val="5"/>
        <w:numId w:val="2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2E1C"/>
    <w:pPr>
      <w:keepNext/>
      <w:keepLines/>
      <w:numPr>
        <w:ilvl w:val="6"/>
        <w:numId w:val="2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2E1C"/>
    <w:pPr>
      <w:keepNext/>
      <w:keepLines/>
      <w:numPr>
        <w:ilvl w:val="7"/>
        <w:numId w:val="2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2E1C"/>
    <w:pPr>
      <w:keepNext/>
      <w:keepLines/>
      <w:numPr>
        <w:ilvl w:val="8"/>
        <w:numId w:val="2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CA005A"/>
    <w:rPr>
      <w:rFonts w:ascii="Times New Roman" w:hAnsi="Times New Roman"/>
      <w:sz w:val="24"/>
      <w:vertAlign w:val="superscript"/>
    </w:rPr>
  </w:style>
  <w:style w:type="paragraph" w:customStyle="1" w:styleId="Level1">
    <w:name w:val="Level 1"/>
    <w:basedOn w:val="Normal"/>
    <w:pPr>
      <w:numPr>
        <w:numId w:val="13"/>
      </w:numPr>
      <w:ind w:left="720" w:hanging="720"/>
      <w:outlineLvl w:val="0"/>
    </w:pPr>
  </w:style>
  <w:style w:type="paragraph" w:customStyle="1" w:styleId="Level2">
    <w:name w:val="Level 2"/>
    <w:basedOn w:val="Normal"/>
    <w:uiPriority w:val="99"/>
    <w:pPr>
      <w:numPr>
        <w:ilvl w:val="1"/>
        <w:numId w:val="2"/>
      </w:numPr>
      <w:ind w:left="1440" w:hanging="720"/>
      <w:outlineLvl w:val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73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35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2E7350"/>
  </w:style>
  <w:style w:type="paragraph" w:customStyle="1" w:styleId="Default">
    <w:name w:val="Default"/>
    <w:rsid w:val="008C13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62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26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262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266"/>
    <w:rPr>
      <w:rFonts w:ascii="Times New Roman" w:hAnsi="Times New Roman" w:cs="Times New Roman"/>
      <w:sz w:val="24"/>
      <w:szCs w:val="24"/>
    </w:rPr>
  </w:style>
  <w:style w:type="paragraph" w:customStyle="1" w:styleId="Style12ptJustifiedLeft0Hanging05LinespacingD">
    <w:name w:val="Style 12 pt Justified Left:  0&quot; Hanging:  0.5&quot; Line spacing:  D..."/>
    <w:basedOn w:val="Normal"/>
    <w:rsid w:val="004322A4"/>
    <w:pPr>
      <w:widowControl/>
      <w:overflowPunct w:val="0"/>
      <w:ind w:left="720" w:hanging="720"/>
      <w:jc w:val="both"/>
      <w:textAlignment w:val="baseline"/>
    </w:pPr>
    <w:rPr>
      <w:rFonts w:eastAsia="Times New Roman"/>
      <w:szCs w:val="20"/>
    </w:rPr>
  </w:style>
  <w:style w:type="paragraph" w:styleId="ListParagraph">
    <w:name w:val="List Paragraph"/>
    <w:basedOn w:val="Normal"/>
    <w:uiPriority w:val="34"/>
    <w:qFormat/>
    <w:rsid w:val="004322A4"/>
    <w:pPr>
      <w:widowControl/>
      <w:autoSpaceDE/>
      <w:autoSpaceDN/>
      <w:adjustRightInd/>
      <w:ind w:left="720"/>
      <w:contextualSpacing/>
    </w:pPr>
    <w:rPr>
      <w:rFonts w:eastAsia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C12C13"/>
    <w:rPr>
      <w:rFonts w:ascii="Times New Roman" w:eastAsia="Times New Roman" w:hAnsi="Times New Roman" w:cs="Times New Roman"/>
      <w:b/>
      <w:kern w:val="28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BE3AD3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paragraph" w:styleId="BodyText">
    <w:name w:val="Body Text"/>
    <w:link w:val="BodyTextChar"/>
    <w:qFormat/>
    <w:rsid w:val="00CD26E3"/>
    <w:pPr>
      <w:spacing w:after="120" w:line="240" w:lineRule="auto"/>
    </w:pPr>
    <w:rPr>
      <w:rFonts w:ascii="Georgia" w:eastAsiaTheme="minorHAnsi" w:hAnsi="Georgia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D26E3"/>
    <w:rPr>
      <w:rFonts w:ascii="Georgia" w:eastAsiaTheme="minorHAnsi" w:hAnsi="Georgia"/>
      <w:sz w:val="24"/>
      <w:szCs w:val="24"/>
    </w:rPr>
  </w:style>
  <w:style w:type="table" w:styleId="TableGrid">
    <w:name w:val="Table Grid"/>
    <w:basedOn w:val="TableNormal"/>
    <w:uiPriority w:val="59"/>
    <w:rsid w:val="00CD2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List">
    <w:name w:val="Bulleted List"/>
    <w:basedOn w:val="BodyText"/>
    <w:uiPriority w:val="99"/>
    <w:rsid w:val="00CD26E3"/>
    <w:pPr>
      <w:numPr>
        <w:numId w:val="15"/>
      </w:numPr>
      <w:tabs>
        <w:tab w:val="clear" w:pos="360"/>
      </w:tabs>
      <w:spacing w:before="60" w:after="60" w:line="220" w:lineRule="atLeast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ContactInfo">
    <w:name w:val="Contact Info"/>
    <w:basedOn w:val="Normal"/>
    <w:next w:val="BodyText"/>
    <w:uiPriority w:val="99"/>
    <w:rsid w:val="00CD26E3"/>
    <w:pPr>
      <w:widowControl/>
      <w:autoSpaceDE/>
      <w:autoSpaceDN/>
      <w:adjustRightInd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YourName">
    <w:name w:val="Your Name"/>
    <w:basedOn w:val="Normal"/>
    <w:next w:val="Normal"/>
    <w:link w:val="YourNameChar"/>
    <w:uiPriority w:val="99"/>
    <w:rsid w:val="00CD26E3"/>
    <w:pPr>
      <w:widowControl/>
      <w:autoSpaceDE/>
      <w:autoSpaceDN/>
      <w:adjustRightInd/>
      <w:spacing w:after="60" w:line="220" w:lineRule="atLeast"/>
      <w:jc w:val="right"/>
    </w:pPr>
    <w:rPr>
      <w:rFonts w:ascii="Arial Black" w:eastAsia="Times New Roman" w:hAnsi="Arial Black" w:cs="Arial Black"/>
      <w:sz w:val="28"/>
      <w:szCs w:val="28"/>
    </w:rPr>
  </w:style>
  <w:style w:type="character" w:customStyle="1" w:styleId="YourNameChar">
    <w:name w:val="Your Name Char"/>
    <w:basedOn w:val="DefaultParagraphFont"/>
    <w:link w:val="YourName"/>
    <w:uiPriority w:val="99"/>
    <w:locked/>
    <w:rsid w:val="00CD26E3"/>
    <w:rPr>
      <w:rFonts w:ascii="Arial Black" w:eastAsia="Times New Roman" w:hAnsi="Arial Black" w:cs="Arial Black"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CD26E3"/>
  </w:style>
  <w:style w:type="character" w:styleId="CommentReference">
    <w:name w:val="annotation reference"/>
    <w:basedOn w:val="DefaultParagraphFont"/>
    <w:uiPriority w:val="99"/>
    <w:semiHidden/>
    <w:unhideWhenUsed/>
    <w:rsid w:val="00754C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4C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4C22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C22"/>
    <w:rPr>
      <w:rFonts w:ascii="Times New Roman" w:hAnsi="Times New Roman" w:cs="Times New Roman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29FB"/>
    <w:pPr>
      <w:keepLines/>
      <w:overflowPunct/>
      <w:autoSpaceDE/>
      <w:autoSpaceDN/>
      <w:adjustRightInd/>
      <w:spacing w:before="480" w:line="276" w:lineRule="auto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9C73D1"/>
    <w:pPr>
      <w:suppressLineNumbers/>
      <w:tabs>
        <w:tab w:val="left" w:pos="440"/>
        <w:tab w:val="right" w:leader="dot" w:pos="9523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B29FB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5B29FB"/>
    <w:rPr>
      <w:color w:val="0000FF" w:themeColor="hyperlink"/>
      <w:u w:val="single"/>
    </w:rPr>
  </w:style>
  <w:style w:type="paragraph" w:styleId="FootnoteText">
    <w:name w:val="footnote text"/>
    <w:link w:val="FootnoteTextChar"/>
    <w:unhideWhenUsed/>
    <w:rsid w:val="00B74AA3"/>
    <w:pPr>
      <w:spacing w:line="240" w:lineRule="auto"/>
      <w:contextualSpacing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74AA3"/>
    <w:rPr>
      <w:rFonts w:ascii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01585"/>
    <w:rPr>
      <w:rFonts w:ascii="Times New Roman" w:eastAsiaTheme="majorEastAsia" w:hAnsi="Times New Roman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2E1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2E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2E1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2E1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2E1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2E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semiHidden/>
    <w:unhideWhenUsed/>
    <w:rsid w:val="00B133CF"/>
    <w:pPr>
      <w:widowControl/>
      <w:autoSpaceDE/>
      <w:autoSpaceDN/>
      <w:adjustRightInd/>
      <w:spacing w:line="240" w:lineRule="auto"/>
    </w:pPr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7D1026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93AC1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1B547-107E-4045-992F-19E65CD97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1638</Words>
  <Characters>8802</Characters>
  <Application>Microsoft Office Word</Application>
  <DocSecurity>0</DocSecurity>
  <Lines>73</Lines>
  <Paragraphs>20</Paragraphs>
  <ScaleCrop>false</ScaleCrop>
  <Company/>
  <LinksUpToDate>false</LinksUpToDate>
  <CharactersWithSpaces>10420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2018-08-23T18:02:00Z</dcterms:created>
  <dcterms:modified xsi:type="dcterms:W3CDTF">2018-08-23T18:02:00Z</dcterms:modified>
</cp:coreProperties>
</file>